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3619C" w:rsidP="008412B7" w:rsidRDefault="0013619C" w14:paraId="0B92CE07" w14:textId="77777777">
      <w:pPr>
        <w:pStyle w:val="NormalWeb"/>
        <w:spacing w:before="120" w:beforeAutospacing="0" w:after="120" w:afterAutospacing="0" w:line="288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single" w:color="0070C0" w:sz="8" w:space="0"/>
          <w:left w:val="single" w:color="0070C0" w:sz="8" w:space="0"/>
          <w:bottom w:val="single" w:color="0070C0" w:sz="8" w:space="0"/>
          <w:right w:val="single" w:color="0070C0" w:sz="8" w:space="0"/>
          <w:insideH w:val="single" w:color="0070C0" w:sz="8" w:space="0"/>
          <w:insideV w:val="single" w:color="0070C0" w:sz="8" w:space="0"/>
        </w:tblBorders>
        <w:tblLook w:val="04A0" w:firstRow="1" w:lastRow="0" w:firstColumn="1" w:lastColumn="0" w:noHBand="0" w:noVBand="1"/>
      </w:tblPr>
      <w:tblGrid>
        <w:gridCol w:w="8484"/>
      </w:tblGrid>
      <w:tr w:rsidRPr="00770F0D" w:rsidR="00195EB4" w:rsidTr="00EA5EDA" w14:paraId="31C2BD4D" w14:textId="77777777">
        <w:tc>
          <w:tcPr>
            <w:tcW w:w="9060" w:type="dxa"/>
          </w:tcPr>
          <w:p w:rsidRPr="00036881" w:rsidR="00195EB4" w:rsidP="00EA5EDA" w:rsidRDefault="00195EB4" w14:paraId="3CCA238D" w14:textId="23627A12">
            <w:pPr>
              <w:spacing w:before="120" w:after="120" w:line="276" w:lineRule="auto"/>
              <w:jc w:val="center"/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8"/>
                <w:szCs w:val="48"/>
                <w:lang w:val="es-ES"/>
              </w:rPr>
            </w:pPr>
            <w:r w:rsidRPr="00036881"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8"/>
                <w:szCs w:val="48"/>
                <w:lang w:val="es-ES"/>
              </w:rPr>
              <w:t>Nota de Prensa</w:t>
            </w:r>
          </w:p>
        </w:tc>
      </w:tr>
    </w:tbl>
    <w:p w:rsidRPr="00851E2A" w:rsidR="00AA2895" w:rsidP="00AA2895" w:rsidRDefault="67C45FFD" w14:paraId="1BA676FB" w14:textId="2CBE1900">
      <w:pPr>
        <w:spacing w:before="240" w:after="360" w:line="276" w:lineRule="auto"/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</w:pPr>
      <w:r w:rsidRPr="00851E2A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 xml:space="preserve">Tarragona, </w:t>
      </w:r>
      <w:r w:rsidR="24FA5938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 xml:space="preserve">3 de </w:t>
      </w:r>
      <w:proofErr w:type="spellStart"/>
      <w:r w:rsidR="24FA5938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>nov</w:t>
      </w:r>
      <w:r w:rsidR="7CB9FDD9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>i</w:t>
      </w:r>
      <w:r w:rsidR="24FA5938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>embre</w:t>
      </w:r>
      <w:proofErr w:type="spellEnd"/>
      <w:r w:rsidR="24FA5938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 xml:space="preserve"> </w:t>
      </w:r>
      <w:r w:rsidRPr="00851E2A">
        <w:rPr>
          <w:rFonts w:ascii="Calibri" w:hAnsi="Calibri" w:eastAsia="Times New Roman" w:cs="Calibri"/>
          <w:sz w:val="24"/>
          <w:szCs w:val="24"/>
          <w:shd w:val="clear" w:color="auto" w:fill="FFFFFF"/>
          <w:lang w:eastAsia="ca-ES"/>
        </w:rPr>
        <w:t>de 2021</w:t>
      </w:r>
    </w:p>
    <w:p w:rsidRPr="00686EF1" w:rsidR="00686EF1" w:rsidP="008412B7" w:rsidRDefault="00CD6F5B" w14:paraId="4EFC1FD1" w14:textId="6C237424">
      <w:pPr>
        <w:pStyle w:val="NormalWeb"/>
        <w:spacing w:before="120" w:beforeAutospacing="0" w:after="120" w:afterAutospacing="0" w:line="288" w:lineRule="auto"/>
        <w:jc w:val="both"/>
        <w:rPr>
          <w:rFonts w:asciiTheme="minorHAnsi" w:hAnsiTheme="minorHAnsi" w:cstheme="minorHAnsi"/>
          <w:b/>
          <w:bCs/>
          <w:color w:val="000000"/>
          <w:lang w:val="es-ES"/>
        </w:rPr>
      </w:pPr>
      <w:r>
        <w:rPr>
          <w:rFonts w:asciiTheme="minorHAnsi" w:hAnsiTheme="minorHAnsi" w:cstheme="minorHAnsi"/>
          <w:b/>
          <w:bCs/>
          <w:color w:val="000000"/>
        </w:rPr>
        <w:t>U</w:t>
      </w:r>
      <w:r w:rsidRPr="00332A0E" w:rsidR="00332A0E">
        <w:rPr>
          <w:rFonts w:asciiTheme="minorHAnsi" w:hAnsiTheme="minorHAnsi" w:cstheme="minorHAnsi"/>
          <w:b/>
          <w:bCs/>
          <w:color w:val="000000"/>
          <w:lang w:val="es-ES"/>
        </w:rPr>
        <w:t xml:space="preserve">n nuevo algoritmo </w:t>
      </w:r>
      <w:r w:rsidR="00143A26">
        <w:rPr>
          <w:rFonts w:asciiTheme="minorHAnsi" w:hAnsiTheme="minorHAnsi" w:cstheme="minorHAnsi"/>
          <w:b/>
          <w:bCs/>
          <w:color w:val="000000"/>
          <w:lang w:val="es-ES"/>
        </w:rPr>
        <w:t xml:space="preserve">de aprendizaje automático </w:t>
      </w:r>
      <w:r w:rsidRPr="00332A0E" w:rsidR="00332A0E">
        <w:rPr>
          <w:rFonts w:asciiTheme="minorHAnsi" w:hAnsiTheme="minorHAnsi" w:cstheme="minorHAnsi"/>
          <w:b/>
          <w:bCs/>
          <w:color w:val="000000"/>
          <w:lang w:val="es-ES"/>
        </w:rPr>
        <w:t xml:space="preserve">permite </w:t>
      </w:r>
      <w:r w:rsidR="00073AB1">
        <w:rPr>
          <w:rFonts w:asciiTheme="minorHAnsi" w:hAnsiTheme="minorHAnsi" w:cstheme="minorHAnsi"/>
          <w:b/>
          <w:bCs/>
          <w:color w:val="000000"/>
          <w:lang w:val="es-ES"/>
        </w:rPr>
        <w:t>detectar</w:t>
      </w:r>
      <w:r w:rsidRPr="00332A0E" w:rsidR="00332A0E">
        <w:rPr>
          <w:rFonts w:asciiTheme="minorHAnsi" w:hAnsiTheme="minorHAnsi" w:cstheme="minorHAnsi"/>
          <w:b/>
          <w:bCs/>
          <w:color w:val="000000"/>
          <w:lang w:val="es-ES"/>
        </w:rPr>
        <w:t xml:space="preserve"> cerca de 10.000 túmulos arqueológicos en Galicia</w:t>
      </w:r>
    </w:p>
    <w:p w:rsidRPr="008412B7" w:rsidR="00842418" w:rsidP="008412B7" w:rsidRDefault="005B30C1" w14:paraId="7B1CBA4D" w14:textId="01E53189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 w:cstheme="minorHAnsi"/>
          <w:color w:val="000000"/>
          <w:lang w:val="es-ES" w:eastAsia="ca-ES"/>
        </w:rPr>
        <w:t xml:space="preserve">Los túmulos arqueológicos son uno de los tipos más comunes de sitios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de interés </w:t>
      </w:r>
      <w:r w:rsidRPr="005B30C1">
        <w:rPr>
          <w:rFonts w:eastAsia="Times New Roman" w:cstheme="minorHAnsi"/>
          <w:color w:val="000000"/>
          <w:lang w:val="es-ES" w:eastAsia="ca-ES"/>
        </w:rPr>
        <w:t>arqueológico</w:t>
      </w:r>
      <w:r w:rsidRPr="008412B7">
        <w:rPr>
          <w:rFonts w:eastAsia="Times New Roman" w:cstheme="minorHAnsi"/>
          <w:color w:val="000000"/>
          <w:lang w:val="es-ES" w:eastAsia="ca-ES"/>
        </w:rPr>
        <w:t>,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 y se pueden encontrar en todo el mundo. Esta es quizás la razón por la que muchos </w:t>
      </w:r>
      <w:r w:rsidRPr="008412B7">
        <w:rPr>
          <w:rFonts w:eastAsia="Times New Roman" w:cstheme="minorHAnsi"/>
          <w:color w:val="000000"/>
          <w:lang w:val="es-ES" w:eastAsia="ca-ES"/>
        </w:rPr>
        <w:t>estudio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s han intentado desarrollar métodos para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automatizar 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su detección. Su forma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de </w:t>
      </w:r>
      <w:r w:rsidRPr="008412B7" w:rsidR="00842418">
        <w:rPr>
          <w:rFonts w:eastAsia="Times New Roman" w:cstheme="minorHAnsi"/>
          <w:color w:val="000000"/>
          <w:lang w:val="es-ES" w:eastAsia="ca-ES"/>
        </w:rPr>
        <w:t xml:space="preserve">montículo </w:t>
      </w:r>
      <w:r w:rsidRPr="005B30C1">
        <w:rPr>
          <w:rFonts w:eastAsia="Times New Roman" w:cstheme="minorHAnsi"/>
          <w:color w:val="000000"/>
          <w:lang w:val="es-ES" w:eastAsia="ca-ES"/>
        </w:rPr>
        <w:t>característica ha sido el rasgo principal para su identificación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 en el terreno 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y </w:t>
      </w:r>
      <w:r w:rsidRPr="008412B7" w:rsidR="00842418">
        <w:rPr>
          <w:rFonts w:eastAsia="Times New Roman" w:cstheme="minorHAnsi"/>
          <w:color w:val="000000"/>
          <w:lang w:val="es-ES" w:eastAsia="ca-ES"/>
        </w:rPr>
        <w:t xml:space="preserve">mediante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el uso de 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datos topográficos basados ​​en </w:t>
      </w:r>
      <w:proofErr w:type="spellStart"/>
      <w:r w:rsidRPr="005B30C1">
        <w:rPr>
          <w:rFonts w:eastAsia="Times New Roman" w:cstheme="minorHAnsi"/>
          <w:color w:val="000000"/>
          <w:lang w:val="es-ES" w:eastAsia="ca-ES"/>
        </w:rPr>
        <w:t>LiDAR</w:t>
      </w:r>
      <w:proofErr w:type="spellEnd"/>
      <w:r w:rsidRPr="005B30C1">
        <w:rPr>
          <w:rFonts w:eastAsia="Times New Roman" w:cstheme="minorHAnsi"/>
          <w:color w:val="000000"/>
          <w:lang w:val="es-ES" w:eastAsia="ca-ES"/>
        </w:rPr>
        <w:t>, que generalmente toman la forma de Modelos Digitales de Terreno (</w:t>
      </w:r>
      <w:r w:rsidRPr="008412B7" w:rsidR="00842418">
        <w:rPr>
          <w:rFonts w:eastAsia="Times New Roman" w:cstheme="minorHAnsi"/>
          <w:color w:val="000000"/>
          <w:lang w:val="es-ES" w:eastAsia="ca-ES"/>
        </w:rPr>
        <w:t xml:space="preserve">en inglés, </w:t>
      </w:r>
      <w:r w:rsidRPr="008412B7" w:rsidR="00842418">
        <w:rPr>
          <w:rFonts w:eastAsia="Times New Roman" w:cstheme="minorHAnsi"/>
          <w:i/>
          <w:iCs/>
          <w:color w:val="000000"/>
          <w:lang w:val="es-ES" w:eastAsia="ca-ES"/>
        </w:rPr>
        <w:t xml:space="preserve">Digital </w:t>
      </w:r>
      <w:proofErr w:type="spellStart"/>
      <w:r w:rsidRPr="008412B7" w:rsidR="00842418">
        <w:rPr>
          <w:rFonts w:eastAsia="Times New Roman" w:cstheme="minorHAnsi"/>
          <w:i/>
          <w:iCs/>
          <w:color w:val="000000"/>
          <w:lang w:val="es-ES" w:eastAsia="ca-ES"/>
        </w:rPr>
        <w:t>Terrain</w:t>
      </w:r>
      <w:proofErr w:type="spellEnd"/>
      <w:r w:rsidRPr="008412B7" w:rsidR="00842418">
        <w:rPr>
          <w:rFonts w:eastAsia="Times New Roman" w:cstheme="minorHAnsi"/>
          <w:i/>
          <w:iCs/>
          <w:color w:val="000000"/>
          <w:lang w:val="es-ES" w:eastAsia="ca-ES"/>
        </w:rPr>
        <w:t xml:space="preserve"> </w:t>
      </w:r>
      <w:proofErr w:type="spellStart"/>
      <w:r w:rsidRPr="008412B7" w:rsidR="00842418">
        <w:rPr>
          <w:rFonts w:eastAsia="Times New Roman" w:cstheme="minorHAnsi"/>
          <w:i/>
          <w:iCs/>
          <w:color w:val="000000"/>
          <w:lang w:val="es-ES" w:eastAsia="ca-ES"/>
        </w:rPr>
        <w:t>Models</w:t>
      </w:r>
      <w:proofErr w:type="spellEnd"/>
      <w:r w:rsidRPr="008412B7" w:rsidR="00842418">
        <w:rPr>
          <w:rFonts w:eastAsia="Times New Roman" w:cstheme="minorHAnsi"/>
          <w:color w:val="000000"/>
          <w:lang w:val="es-ES" w:eastAsia="ca-ES"/>
        </w:rPr>
        <w:t xml:space="preserve"> o </w:t>
      </w:r>
      <w:proofErr w:type="spellStart"/>
      <w:r w:rsidRPr="005B30C1">
        <w:rPr>
          <w:rFonts w:eastAsia="Times New Roman" w:cstheme="minorHAnsi"/>
          <w:color w:val="000000"/>
          <w:lang w:val="es-ES" w:eastAsia="ca-ES"/>
        </w:rPr>
        <w:t>DTM</w:t>
      </w:r>
      <w:proofErr w:type="spellEnd"/>
      <w:r w:rsidRPr="005B30C1">
        <w:rPr>
          <w:rFonts w:eastAsia="Times New Roman" w:cstheme="minorHAnsi"/>
          <w:color w:val="000000"/>
          <w:lang w:val="es-ES" w:eastAsia="ca-ES"/>
        </w:rPr>
        <w:t>).</w:t>
      </w:r>
    </w:p>
    <w:p w:rsidRPr="008412B7" w:rsidR="005B30C1" w:rsidP="008412B7" w:rsidRDefault="005B30C1" w14:paraId="577C0525" w14:textId="532A20F9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 w:cstheme="minorHAnsi"/>
          <w:color w:val="000000"/>
          <w:lang w:val="es-ES" w:eastAsia="ca-ES"/>
        </w:rPr>
        <w:t>La forma s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 xml:space="preserve">imple </w:t>
      </w:r>
      <w:r w:rsidRPr="008412B7" w:rsidR="00842418">
        <w:rPr>
          <w:rFonts w:eastAsia="Times New Roman" w:cstheme="minorHAnsi"/>
          <w:color w:val="000000"/>
          <w:lang w:val="es-ES" w:eastAsia="ca-ES"/>
        </w:rPr>
        <w:t>de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 xml:space="preserve"> los </w:t>
      </w:r>
      <w:r w:rsidRPr="008412B7" w:rsidR="00842418">
        <w:rPr>
          <w:rFonts w:eastAsia="Times New Roman" w:cstheme="minorHAnsi"/>
          <w:color w:val="000000"/>
          <w:lang w:val="es-ES" w:eastAsia="ca-ES"/>
        </w:rPr>
        <w:t>túmulo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>s</w:t>
      </w:r>
      <w:r w:rsidRPr="008412B7" w:rsidR="00842418">
        <w:rPr>
          <w:rFonts w:eastAsia="Times New Roman" w:cstheme="minorHAnsi"/>
          <w:color w:val="000000"/>
          <w:lang w:val="es-ES" w:eastAsia="ca-ES"/>
        </w:rPr>
        <w:t xml:space="preserve"> </w:t>
      </w:r>
      <w:r w:rsidRPr="005B30C1">
        <w:rPr>
          <w:rFonts w:eastAsia="Times New Roman" w:cstheme="minorHAnsi"/>
          <w:color w:val="000000"/>
          <w:lang w:val="es-ES" w:eastAsia="ca-ES"/>
        </w:rPr>
        <w:t>es ideal para su detección mediante enfoques de aprendizaje profundo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 xml:space="preserve"> (</w:t>
      </w:r>
      <w:proofErr w:type="spellStart"/>
      <w:r w:rsidR="00036881">
        <w:rPr>
          <w:rFonts w:eastAsia="Times New Roman" w:cstheme="minorHAnsi"/>
          <w:i/>
          <w:iCs/>
          <w:color w:val="000000"/>
          <w:lang w:val="es-ES" w:eastAsia="ca-ES"/>
        </w:rPr>
        <w:t>d</w:t>
      </w:r>
      <w:r w:rsidRPr="008412B7" w:rsidR="00C2564E">
        <w:rPr>
          <w:rFonts w:eastAsia="Times New Roman" w:cstheme="minorHAnsi"/>
          <w:i/>
          <w:iCs/>
          <w:color w:val="000000"/>
          <w:lang w:val="es-ES" w:eastAsia="ca-ES"/>
        </w:rPr>
        <w:t>eep</w:t>
      </w:r>
      <w:proofErr w:type="spellEnd"/>
      <w:r w:rsidRPr="008412B7" w:rsidR="00C2564E">
        <w:rPr>
          <w:rFonts w:eastAsia="Times New Roman" w:cstheme="minorHAnsi"/>
          <w:i/>
          <w:iCs/>
          <w:color w:val="000000"/>
          <w:lang w:val="es-ES" w:eastAsia="ca-ES"/>
        </w:rPr>
        <w:t xml:space="preserve"> </w:t>
      </w:r>
      <w:proofErr w:type="spellStart"/>
      <w:r w:rsidRPr="008412B7" w:rsidR="00C2564E">
        <w:rPr>
          <w:rFonts w:eastAsia="Times New Roman" w:cstheme="minorHAnsi"/>
          <w:i/>
          <w:iCs/>
          <w:color w:val="000000"/>
          <w:lang w:val="es-ES" w:eastAsia="ca-ES"/>
        </w:rPr>
        <w:t>learning</w:t>
      </w:r>
      <w:proofErr w:type="spellEnd"/>
      <w:r w:rsidRPr="008412B7" w:rsidR="00C2564E">
        <w:rPr>
          <w:rFonts w:eastAsia="Times New Roman" w:cstheme="minorHAnsi"/>
          <w:color w:val="000000"/>
          <w:lang w:val="es-ES" w:eastAsia="ca-ES"/>
        </w:rPr>
        <w:t>)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. Los detectores de aprendizaje profundo generalmente requieren grandes cantidades de datos de entrenamiento (del orden de miles de ejemplos) para poder producir resultados significativos. Sin embargo, la forma homogénea </w:t>
      </w:r>
      <w:proofErr w:type="spellStart"/>
      <w:r w:rsidRPr="005B30C1">
        <w:rPr>
          <w:rFonts w:eastAsia="Times New Roman" w:cstheme="minorHAnsi"/>
          <w:color w:val="000000"/>
          <w:lang w:val="es-ES" w:eastAsia="ca-ES"/>
        </w:rPr>
        <w:t>semi-hemisférica</w:t>
      </w:r>
      <w:proofErr w:type="spellEnd"/>
      <w:r w:rsidRPr="005B30C1">
        <w:rPr>
          <w:rFonts w:eastAsia="Times New Roman" w:cstheme="minorHAnsi"/>
          <w:color w:val="000000"/>
          <w:lang w:val="es-ES" w:eastAsia="ca-ES"/>
        </w:rPr>
        <w:t xml:space="preserve"> de los túmulos permite 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 xml:space="preserve">que los detectores funcionen óptimamente </w:t>
      </w:r>
      <w:r w:rsidRPr="005B30C1">
        <w:rPr>
          <w:rFonts w:eastAsia="Times New Roman" w:cstheme="minorHAnsi"/>
          <w:color w:val="000000"/>
          <w:lang w:val="es-ES" w:eastAsia="ca-ES"/>
        </w:rPr>
        <w:t>con una cantidad mucho menor de datos de entrenamiento, reduciendo considerablemente el esfuerzo requerido para obtenerlo y los importantes recursos computacionales necesarios para entrenar un detector de red neuronal convolucional (CNN).</w:t>
      </w:r>
    </w:p>
    <w:p w:rsidRPr="008412B7" w:rsidR="00C2564E" w:rsidP="008412B7" w:rsidRDefault="005B30C1" w14:paraId="5E834CC6" w14:textId="6DE406C6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 w:cstheme="minorHAnsi"/>
          <w:color w:val="000000"/>
          <w:lang w:val="es-ES" w:eastAsia="ca-ES"/>
        </w:rPr>
        <w:t xml:space="preserve">Sin embargo, 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 xml:space="preserve">esta forma </w:t>
      </w:r>
      <w:r w:rsidRPr="005B30C1" w:rsidR="00C2564E">
        <w:rPr>
          <w:rFonts w:eastAsia="Times New Roman" w:cstheme="minorHAnsi"/>
          <w:color w:val="000000"/>
          <w:lang w:val="es-ES" w:eastAsia="ca-ES"/>
        </w:rPr>
        <w:t>común, simple y regular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 xml:space="preserve"> de los túmulos puede representar también un inconveniente importante, y es que la forma </w:t>
      </w:r>
      <w:r w:rsidRPr="005B30C1" w:rsidR="00C2564E">
        <w:rPr>
          <w:rFonts w:eastAsia="Times New Roman" w:cstheme="minorHAnsi"/>
          <w:color w:val="000000"/>
          <w:lang w:val="es-ES" w:eastAsia="ca-ES"/>
        </w:rPr>
        <w:t xml:space="preserve">es similar a muchas otras características no arqueológicas y, por lo tanto, los estudios que implementan métodos para la detección de montículos en </w:t>
      </w:r>
      <w:proofErr w:type="spellStart"/>
      <w:r w:rsidRPr="005B30C1" w:rsidR="00C2564E">
        <w:rPr>
          <w:rFonts w:eastAsia="Times New Roman" w:cstheme="minorHAnsi"/>
          <w:color w:val="000000"/>
          <w:lang w:val="es-ES" w:eastAsia="ca-ES"/>
        </w:rPr>
        <w:t>DTM</w:t>
      </w:r>
      <w:proofErr w:type="spellEnd"/>
      <w:r w:rsidRPr="005B30C1" w:rsidR="00C2564E">
        <w:rPr>
          <w:rFonts w:eastAsia="Times New Roman" w:cstheme="minorHAnsi"/>
          <w:color w:val="000000"/>
          <w:lang w:val="es-ES" w:eastAsia="ca-ES"/>
        </w:rPr>
        <w:t xml:space="preserve"> derivados de </w:t>
      </w:r>
      <w:proofErr w:type="spellStart"/>
      <w:r w:rsidRPr="005B30C1" w:rsidR="00C2564E">
        <w:rPr>
          <w:rFonts w:eastAsia="Times New Roman" w:cstheme="minorHAnsi"/>
          <w:color w:val="000000"/>
          <w:lang w:val="es-ES" w:eastAsia="ca-ES"/>
        </w:rPr>
        <w:t>LiDAR</w:t>
      </w:r>
      <w:proofErr w:type="spellEnd"/>
      <w:r w:rsidRPr="005B30C1" w:rsidR="00C2564E">
        <w:rPr>
          <w:rFonts w:eastAsia="Times New Roman" w:cstheme="minorHAnsi"/>
          <w:color w:val="000000"/>
          <w:lang w:val="es-ES" w:eastAsia="ca-ES"/>
        </w:rPr>
        <w:t xml:space="preserve"> y otros conjuntos de datos de alta resolución se caracterizan por una gran presencia de falsos positivos (objetos identificados incorrectamente como montículos)</w:t>
      </w:r>
      <w:r w:rsidRPr="008412B7" w:rsidR="00C2564E">
        <w:rPr>
          <w:rFonts w:eastAsia="Times New Roman" w:cstheme="minorHAnsi"/>
          <w:color w:val="000000"/>
          <w:lang w:val="es-ES" w:eastAsia="ca-ES"/>
        </w:rPr>
        <w:t>.</w:t>
      </w:r>
    </w:p>
    <w:p w:rsidRPr="008412B7" w:rsidR="0022241E" w:rsidP="274727DE" w:rsidRDefault="0022241E" w14:paraId="7431BF08" w14:textId="33B7E760">
      <w:pPr>
        <w:spacing w:before="120" w:after="120" w:line="288" w:lineRule="auto"/>
        <w:jc w:val="both"/>
        <w:rPr>
          <w:rFonts w:eastAsia="Times New Roman"/>
          <w:color w:val="000000"/>
          <w:lang w:val="es-ES" w:eastAsia="ca-ES"/>
        </w:rPr>
      </w:pPr>
      <w:r w:rsidRPr="274727DE">
        <w:rPr>
          <w:rFonts w:eastAsia="Times New Roman"/>
          <w:color w:val="000000" w:themeColor="text1"/>
          <w:lang w:val="es-ES" w:eastAsia="ca-ES"/>
        </w:rPr>
        <w:t>Los miembros de</w:t>
      </w:r>
      <w:r w:rsidRPr="274727DE" w:rsidR="00C2564E">
        <w:rPr>
          <w:rFonts w:eastAsia="Times New Roman"/>
          <w:color w:val="000000" w:themeColor="text1"/>
          <w:lang w:val="es-ES" w:eastAsia="ca-ES"/>
        </w:rPr>
        <w:t xml:space="preserve">l equipo </w:t>
      </w:r>
      <w:hyperlink r:id="rId7">
        <w:proofErr w:type="spellStart"/>
        <w:r w:rsidRPr="274727DE" w:rsidR="00C2564E">
          <w:rPr>
            <w:rStyle w:val="Hipervnculo"/>
            <w:rFonts w:eastAsia="Times New Roman"/>
            <w:lang w:val="es-ES" w:eastAsia="ca-ES"/>
          </w:rPr>
          <w:t>GIAP</w:t>
        </w:r>
        <w:proofErr w:type="spellEnd"/>
      </w:hyperlink>
      <w:r w:rsidRPr="274727DE" w:rsidR="00C2564E">
        <w:rPr>
          <w:rFonts w:eastAsia="Times New Roman"/>
          <w:color w:val="000000" w:themeColor="text1"/>
          <w:lang w:val="es-ES" w:eastAsia="ca-ES"/>
        </w:rPr>
        <w:t xml:space="preserve"> del</w:t>
      </w:r>
      <w:r w:rsidRPr="274727DE" w:rsidR="00C53EA6">
        <w:rPr>
          <w:rFonts w:eastAsia="Times New Roman"/>
          <w:color w:val="000000" w:themeColor="text1"/>
          <w:lang w:val="es-ES" w:eastAsia="ca-ES"/>
        </w:rPr>
        <w:t xml:space="preserve"> </w:t>
      </w:r>
      <w:hyperlink r:id="rId8">
        <w:r w:rsidRPr="274727DE" w:rsidR="00C53EA6">
          <w:rPr>
            <w:rStyle w:val="Hipervnculo"/>
            <w:rFonts w:eastAsia="Times New Roman"/>
            <w:lang w:val="es-ES" w:eastAsia="ca-ES"/>
          </w:rPr>
          <w:t>Instituto Catalán de Arqueología Clásica</w:t>
        </w:r>
      </w:hyperlink>
      <w:r w:rsidRPr="274727DE" w:rsidR="00C53EA6">
        <w:rPr>
          <w:rFonts w:eastAsia="Times New Roman"/>
          <w:color w:val="000000" w:themeColor="text1"/>
          <w:lang w:val="es-ES" w:eastAsia="ca-ES"/>
        </w:rPr>
        <w:t xml:space="preserve"> (ICAC) </w:t>
      </w:r>
      <w:hyperlink r:id="rId9">
        <w:r w:rsidRPr="274727DE" w:rsidR="00C53EA6">
          <w:rPr>
            <w:rStyle w:val="Hipervnculo"/>
            <w:rFonts w:eastAsia="Times New Roman"/>
            <w:lang w:val="es-ES" w:eastAsia="ca-ES"/>
          </w:rPr>
          <w:t xml:space="preserve">Iban </w:t>
        </w:r>
        <w:proofErr w:type="spellStart"/>
        <w:r w:rsidRPr="274727DE">
          <w:rPr>
            <w:rStyle w:val="Hipervnculo"/>
            <w:rFonts w:eastAsia="Times New Roman"/>
            <w:lang w:val="es-ES" w:eastAsia="ca-ES"/>
          </w:rPr>
          <w:t>Berganzo</w:t>
        </w:r>
        <w:proofErr w:type="spellEnd"/>
      </w:hyperlink>
      <w:r w:rsidRPr="274727DE">
        <w:rPr>
          <w:rFonts w:eastAsia="Times New Roman"/>
          <w:color w:val="000000" w:themeColor="text1"/>
          <w:lang w:val="es-ES" w:eastAsia="ca-ES"/>
        </w:rPr>
        <w:t xml:space="preserve"> y </w:t>
      </w:r>
      <w:hyperlink r:id="rId10">
        <w:proofErr w:type="spellStart"/>
        <w:r w:rsidRPr="274727DE">
          <w:rPr>
            <w:rStyle w:val="Hipervnculo"/>
            <w:rFonts w:eastAsia="Times New Roman"/>
            <w:lang w:val="es-ES" w:eastAsia="ca-ES"/>
          </w:rPr>
          <w:t>Hèctor</w:t>
        </w:r>
        <w:proofErr w:type="spellEnd"/>
        <w:r w:rsidRPr="274727DE">
          <w:rPr>
            <w:rStyle w:val="Hipervnculo"/>
            <w:rFonts w:eastAsia="Times New Roman"/>
            <w:lang w:val="es-ES" w:eastAsia="ca-ES"/>
          </w:rPr>
          <w:t xml:space="preserve"> A. Orengo</w:t>
        </w:r>
      </w:hyperlink>
      <w:r w:rsidRPr="274727DE">
        <w:rPr>
          <w:rFonts w:eastAsia="Times New Roman"/>
          <w:color w:val="000000" w:themeColor="text1"/>
          <w:lang w:val="es-ES" w:eastAsia="ca-ES"/>
        </w:rPr>
        <w:t xml:space="preserve"> se encontraron con esta situación al llevar</w:t>
      </w:r>
      <w:r w:rsidRPr="274727DE" w:rsidR="174DC2DE">
        <w:rPr>
          <w:rFonts w:eastAsia="Times New Roman"/>
          <w:color w:val="000000" w:themeColor="text1"/>
          <w:lang w:val="es-ES" w:eastAsia="ca-ES"/>
        </w:rPr>
        <w:t xml:space="preserve"> a cabo</w:t>
      </w:r>
      <w:r w:rsidRPr="274727DE">
        <w:rPr>
          <w:rFonts w:eastAsia="Times New Roman"/>
          <w:color w:val="000000" w:themeColor="text1"/>
          <w:lang w:val="es-ES" w:eastAsia="ca-ES"/>
        </w:rPr>
        <w:t xml:space="preserve"> las primeras fases de un estudio sobre detección automática de túmulos en Galicia. Hace poco se publicó una </w:t>
      </w:r>
      <w:hyperlink r:id="rId11">
        <w:r w:rsidRPr="274727DE" w:rsidR="005B30C1">
          <w:rPr>
            <w:rStyle w:val="Hipervnculo"/>
            <w:rFonts w:eastAsia="Times New Roman"/>
            <w:lang w:val="es-ES" w:eastAsia="ca-ES"/>
          </w:rPr>
          <w:t>breve nota</w:t>
        </w:r>
      </w:hyperlink>
      <w:r w:rsidRPr="274727DE" w:rsidR="005B30C1">
        <w:rPr>
          <w:rFonts w:eastAsia="Times New Roman"/>
          <w:color w:val="000000" w:themeColor="text1"/>
          <w:lang w:val="es-ES" w:eastAsia="ca-ES"/>
        </w:rPr>
        <w:t xml:space="preserve"> sobre </w:t>
      </w:r>
      <w:r w:rsidRPr="274727DE">
        <w:rPr>
          <w:rFonts w:eastAsia="Times New Roman"/>
          <w:color w:val="000000" w:themeColor="text1"/>
          <w:lang w:val="es-ES" w:eastAsia="ca-ES"/>
        </w:rPr>
        <w:t>esta investigación inicial, en la que se localizaron casi 9.000 túmulos. Sin embargo, no todos eran túmulos reales, ya que los resultados de la detección automatizada también incluían falsos positivos.</w:t>
      </w:r>
    </w:p>
    <w:p w:rsidRPr="008412B7" w:rsidR="0022241E" w:rsidP="274727DE" w:rsidRDefault="0022241E" w14:paraId="7A507BBF" w14:textId="1044D050">
      <w:pPr>
        <w:spacing w:before="120" w:after="120" w:line="288" w:lineRule="auto"/>
        <w:jc w:val="both"/>
        <w:rPr>
          <w:rFonts w:eastAsia="Times New Roman"/>
          <w:color w:val="000000"/>
          <w:lang w:val="es-ES" w:eastAsia="ca-ES"/>
        </w:rPr>
      </w:pPr>
      <w:r w:rsidRPr="274727DE">
        <w:rPr>
          <w:rFonts w:eastAsia="Times New Roman"/>
          <w:color w:val="000000"/>
          <w:lang w:val="es-ES" w:eastAsia="ca-ES"/>
        </w:rPr>
        <w:t xml:space="preserve">Tras la validación inicial de los datos, que se realizó en colaboración con </w:t>
      </w:r>
      <w:r w:rsidRPr="274727DE" w:rsidR="27FFE2AF">
        <w:rPr>
          <w:rFonts w:eastAsia="Times New Roman"/>
          <w:color w:val="000000"/>
          <w:lang w:val="es-ES" w:eastAsia="ca-ES"/>
        </w:rPr>
        <w:t>l</w:t>
      </w:r>
      <w:r w:rsidRPr="274727DE">
        <w:rPr>
          <w:rFonts w:eastAsia="Times New Roman"/>
          <w:color w:val="000000"/>
          <w:lang w:val="es-ES" w:eastAsia="ca-ES"/>
        </w:rPr>
        <w:t xml:space="preserve">os colegas </w:t>
      </w:r>
      <w:r w:rsidRPr="274727DE" w:rsidR="15AE3A2F">
        <w:rPr>
          <w:rFonts w:eastAsia="Times New Roman"/>
          <w:color w:val="000000"/>
          <w:lang w:val="es-ES" w:eastAsia="ca-ES"/>
        </w:rPr>
        <w:t xml:space="preserve">del proyecto </w:t>
      </w:r>
      <w:r w:rsidRPr="274727DE" w:rsidR="00F50A3B">
        <w:rPr>
          <w:rFonts w:eastAsia="Times New Roman"/>
          <w:color w:val="000000"/>
          <w:lang w:val="es-ES" w:eastAsia="ca-ES"/>
        </w:rPr>
        <w:t xml:space="preserve">el </w:t>
      </w:r>
      <w:hyperlink w:history="1" r:id="rId12">
        <w:r w:rsidRPr="274727DE" w:rsidR="00C361AF">
          <w:rPr>
            <w:rStyle w:val="Hipervnculo"/>
            <w:rFonts w:eastAsia="Times New Roman"/>
            <w:lang w:val="es-ES" w:eastAsia="ca-ES"/>
          </w:rPr>
          <w:t>Dr. Miguel Carrero</w:t>
        </w:r>
      </w:hyperlink>
      <w:r w:rsidRPr="274727DE" w:rsidR="00C361AF">
        <w:rPr>
          <w:rFonts w:eastAsia="Times New Roman"/>
          <w:color w:val="000000"/>
          <w:lang w:val="es-ES" w:eastAsia="ca-ES"/>
        </w:rPr>
        <w:t xml:space="preserve"> </w:t>
      </w:r>
      <w:r w:rsidRPr="274727DE">
        <w:rPr>
          <w:rFonts w:eastAsia="Times New Roman"/>
          <w:color w:val="000000"/>
          <w:lang w:val="es-ES" w:eastAsia="ca-ES"/>
        </w:rPr>
        <w:t>(</w:t>
      </w:r>
      <w:proofErr w:type="spellStart"/>
      <w:r w:rsidRPr="274727DE" w:rsidR="00920726">
        <w:fldChar w:fldCharType="begin"/>
      </w:r>
      <w:r w:rsidRPr="274727DE" w:rsidR="00920726">
        <w:rPr>
          <w:rFonts w:eastAsia="Times New Roman"/>
          <w:color w:val="000000"/>
          <w:lang w:val="es-ES" w:eastAsia="ca-ES"/>
        </w:rPr>
        <w:instrText xml:space="preserve"> HYPERLINK "https://www.ucl.ac.uk/" </w:instrText>
      </w:r>
      <w:r w:rsidRPr="274727DE" w:rsidR="00920726">
        <w:fldChar w:fldCharType="separate"/>
      </w:r>
      <w:r w:rsidRPr="274727DE" w:rsidR="00920726">
        <w:rPr>
          <w:rStyle w:val="Hipervnculo"/>
          <w:rFonts w:eastAsia="Times New Roman"/>
          <w:lang w:val="es-ES" w:eastAsia="ca-ES"/>
        </w:rPr>
        <w:t>University</w:t>
      </w:r>
      <w:proofErr w:type="spellEnd"/>
      <w:r w:rsidRPr="274727DE" w:rsidR="00920726">
        <w:rPr>
          <w:rStyle w:val="Hipervnculo"/>
          <w:rFonts w:eastAsia="Times New Roman"/>
          <w:lang w:val="es-ES" w:eastAsia="ca-ES"/>
        </w:rPr>
        <w:t xml:space="preserve"> </w:t>
      </w:r>
      <w:proofErr w:type="spellStart"/>
      <w:r w:rsidRPr="274727DE" w:rsidR="00920726">
        <w:rPr>
          <w:rStyle w:val="Hipervnculo"/>
          <w:rFonts w:eastAsia="Times New Roman"/>
          <w:lang w:val="es-ES" w:eastAsia="ca-ES"/>
        </w:rPr>
        <w:t>College</w:t>
      </w:r>
      <w:proofErr w:type="spellEnd"/>
      <w:r w:rsidRPr="274727DE" w:rsidR="00920726">
        <w:rPr>
          <w:rStyle w:val="Hipervnculo"/>
          <w:rFonts w:eastAsia="Times New Roman"/>
          <w:lang w:val="es-ES" w:eastAsia="ca-ES"/>
        </w:rPr>
        <w:t xml:space="preserve"> London</w:t>
      </w:r>
      <w:r w:rsidRPr="274727DE" w:rsidR="00920726">
        <w:rPr>
          <w:rStyle w:val="Hipervnculo"/>
          <w:rFonts w:eastAsia="Times New Roman"/>
          <w:lang w:val="es-ES" w:eastAsia="ca-ES"/>
        </w:rPr>
        <w:fldChar w:fldCharType="end"/>
      </w:r>
      <w:r w:rsidRPr="274727DE" w:rsidR="00920726">
        <w:rPr>
          <w:rFonts w:eastAsia="Times New Roman"/>
          <w:color w:val="000000"/>
          <w:lang w:val="es-ES" w:eastAsia="ca-ES"/>
        </w:rPr>
        <w:t xml:space="preserve"> / </w:t>
      </w:r>
      <w:hyperlink w:history="1" r:id="rId13">
        <w:r w:rsidRPr="274727DE" w:rsidR="002764FE">
          <w:rPr>
            <w:rStyle w:val="Hipervnculo"/>
            <w:rFonts w:eastAsia="Times New Roman"/>
            <w:lang w:val="es-ES" w:eastAsia="ca-ES"/>
          </w:rPr>
          <w:t>Universidad de Santiago de Compostela</w:t>
        </w:r>
      </w:hyperlink>
      <w:r w:rsidRPr="274727DE" w:rsidR="001B2A2E">
        <w:rPr>
          <w:rFonts w:eastAsia="Times New Roman"/>
          <w:color w:val="000000"/>
          <w:lang w:val="es-ES" w:eastAsia="ca-ES"/>
        </w:rPr>
        <w:t xml:space="preserve">, </w:t>
      </w:r>
      <w:hyperlink w:history="1" r:id="rId14">
        <w:proofErr w:type="spellStart"/>
        <w:r w:rsidRPr="274727DE" w:rsidR="00180DAE">
          <w:rPr>
            <w:rStyle w:val="Hipervnculo"/>
            <w:rFonts w:eastAsia="Times New Roman"/>
            <w:lang w:val="es-ES" w:eastAsia="ca-ES"/>
          </w:rPr>
          <w:t>GEPN-AAT</w:t>
        </w:r>
        <w:proofErr w:type="spellEnd"/>
      </w:hyperlink>
      <w:r w:rsidRPr="274727DE">
        <w:rPr>
          <w:rFonts w:eastAsia="Times New Roman"/>
          <w:color w:val="000000"/>
          <w:lang w:val="es-ES" w:eastAsia="ca-ES"/>
        </w:rPr>
        <w:t>),</w:t>
      </w:r>
      <w:r w:rsidRPr="274727DE" w:rsidR="00180DAE">
        <w:rPr>
          <w:rFonts w:eastAsia="Times New Roman"/>
          <w:color w:val="000000"/>
          <w:lang w:val="es-ES" w:eastAsia="ca-ES"/>
        </w:rPr>
        <w:t xml:space="preserve"> el </w:t>
      </w:r>
      <w:hyperlink w:history="1" r:id="rId15">
        <w:r w:rsidRPr="274727DE" w:rsidR="00180DAE">
          <w:rPr>
            <w:rStyle w:val="Hipervnculo"/>
            <w:rFonts w:eastAsia="Times New Roman"/>
            <w:lang w:val="es-ES" w:eastAsia="ca-ES"/>
          </w:rPr>
          <w:t>Dr. Jo</w:t>
        </w:r>
        <w:r w:rsidRPr="274727DE" w:rsidR="00805777">
          <w:rPr>
            <w:rStyle w:val="Hipervnculo"/>
            <w:rFonts w:eastAsia="Times New Roman"/>
            <w:lang w:val="es-ES" w:eastAsia="ca-ES"/>
          </w:rPr>
          <w:t>ã</w:t>
        </w:r>
        <w:r w:rsidRPr="274727DE" w:rsidR="00180DAE">
          <w:rPr>
            <w:rStyle w:val="Hipervnculo"/>
            <w:rFonts w:eastAsia="Times New Roman"/>
            <w:lang w:val="es-ES" w:eastAsia="ca-ES"/>
          </w:rPr>
          <w:t xml:space="preserve">o </w:t>
        </w:r>
        <w:proofErr w:type="spellStart"/>
        <w:r w:rsidRPr="274727DE" w:rsidR="00180DAE">
          <w:rPr>
            <w:rStyle w:val="Hipervnculo"/>
            <w:rFonts w:eastAsia="Times New Roman"/>
            <w:lang w:val="es-ES" w:eastAsia="ca-ES"/>
          </w:rPr>
          <w:t>Fonte</w:t>
        </w:r>
        <w:proofErr w:type="spellEnd"/>
      </w:hyperlink>
      <w:r w:rsidRPr="274727DE">
        <w:rPr>
          <w:rFonts w:eastAsia="Times New Roman"/>
          <w:color w:val="000000"/>
          <w:lang w:val="es-ES" w:eastAsia="ca-ES"/>
        </w:rPr>
        <w:t> (</w:t>
      </w:r>
      <w:hyperlink w:history="1" r:id="rId16">
        <w:r w:rsidRPr="274727DE" w:rsidR="00E244CD">
          <w:rPr>
            <w:rStyle w:val="Hipervnculo"/>
            <w:rFonts w:eastAsia="Times New Roman"/>
            <w:lang w:val="es-ES" w:eastAsia="ca-ES"/>
          </w:rPr>
          <w:t>Universidad de Exeter</w:t>
        </w:r>
      </w:hyperlink>
      <w:r w:rsidRPr="274727DE">
        <w:rPr>
          <w:rFonts w:eastAsia="Times New Roman"/>
          <w:color w:val="000000"/>
          <w:lang w:val="es-ES" w:eastAsia="ca-ES"/>
        </w:rPr>
        <w:t>) y</w:t>
      </w:r>
      <w:r w:rsidRPr="274727DE" w:rsidR="00C21B84">
        <w:rPr>
          <w:rFonts w:eastAsia="Times New Roman"/>
          <w:color w:val="000000"/>
          <w:lang w:val="es-ES" w:eastAsia="ca-ES"/>
        </w:rPr>
        <w:t xml:space="preserve"> el </w:t>
      </w:r>
      <w:hyperlink w:history="1" r:id="rId17">
        <w:r w:rsidRPr="274727DE" w:rsidR="00C21B84">
          <w:rPr>
            <w:rStyle w:val="Hipervnculo"/>
            <w:rFonts w:eastAsia="Times New Roman"/>
            <w:lang w:val="es-ES" w:eastAsia="ca-ES"/>
          </w:rPr>
          <w:t>Dr. Benito Vilas</w:t>
        </w:r>
      </w:hyperlink>
      <w:r w:rsidRPr="274727DE">
        <w:rPr>
          <w:rFonts w:eastAsia="Times New Roman"/>
          <w:color w:val="000000"/>
          <w:lang w:val="es-ES" w:eastAsia="ca-ES"/>
        </w:rPr>
        <w:t> (</w:t>
      </w:r>
      <w:hyperlink w:history="1" r:id="rId18">
        <w:r w:rsidRPr="274727DE" w:rsidR="00C21B84">
          <w:rPr>
            <w:rStyle w:val="Hipervnculo"/>
            <w:rFonts w:eastAsia="Times New Roman"/>
            <w:lang w:val="es-ES" w:eastAsia="ca-ES"/>
          </w:rPr>
          <w:t>Universidad de Vigo</w:t>
        </w:r>
      </w:hyperlink>
      <w:r w:rsidRPr="274727DE">
        <w:rPr>
          <w:rFonts w:eastAsia="Times New Roman"/>
          <w:color w:val="000000"/>
          <w:lang w:val="es-ES" w:eastAsia="ca-ES"/>
        </w:rPr>
        <w:t>)</w:t>
      </w:r>
      <w:r w:rsidRPr="274727DE" w:rsidR="0101285C">
        <w:rPr>
          <w:rFonts w:eastAsia="Times New Roman"/>
          <w:color w:val="000000"/>
          <w:lang w:val="es-ES" w:eastAsia="ca-ES"/>
        </w:rPr>
        <w:t>,</w:t>
      </w:r>
      <w:r w:rsidRPr="274727DE">
        <w:rPr>
          <w:rFonts w:eastAsia="Times New Roman"/>
          <w:color w:val="000000"/>
          <w:lang w:val="es-ES" w:eastAsia="ca-ES"/>
        </w:rPr>
        <w:t xml:space="preserve"> </w:t>
      </w:r>
      <w:r w:rsidRPr="274727DE">
        <w:rPr>
          <w:rFonts w:eastAsia="Times New Roman"/>
          <w:color w:val="000000"/>
          <w:lang w:val="es-ES" w:eastAsia="ca-ES"/>
        </w:rPr>
        <w:lastRenderedPageBreak/>
        <w:t>los investigadores se dieron cuenta de que, del recuento inicial de cerca de 9.000 objetos detectados, solo cerca de 7.600 correspondían a montículos arqueológicos reales.</w:t>
      </w:r>
    </w:p>
    <w:p w:rsidRPr="008412B7" w:rsidR="00663610" w:rsidP="008412B7" w:rsidRDefault="0022241E" w14:paraId="54D9B94F" w14:textId="33E4E8E8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/>
          <w:color w:val="000000" w:themeColor="text1"/>
          <w:lang w:val="es-ES" w:eastAsia="ca-ES"/>
        </w:rPr>
        <w:t xml:space="preserve">Aunque este </w:t>
      </w:r>
      <w:r w:rsidRPr="432B5E06">
        <w:rPr>
          <w:rFonts w:eastAsia="Times New Roman"/>
          <w:color w:val="000000" w:themeColor="text1"/>
          <w:lang w:val="es-ES" w:eastAsia="ca-ES"/>
        </w:rPr>
        <w:t xml:space="preserve">era un 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resultado excelente, </w:t>
      </w:r>
      <w:r w:rsidRPr="432B5E06">
        <w:rPr>
          <w:rFonts w:eastAsia="Times New Roman"/>
          <w:color w:val="000000" w:themeColor="text1"/>
          <w:lang w:val="es-ES" w:eastAsia="ca-ES"/>
        </w:rPr>
        <w:t xml:space="preserve">dado que la mayoría de </w:t>
      </w:r>
      <w:r w:rsidRPr="432B5E06" w:rsidR="003C7B56">
        <w:rPr>
          <w:rFonts w:eastAsia="Times New Roman"/>
          <w:color w:val="000000" w:themeColor="text1"/>
          <w:lang w:val="es-ES" w:eastAsia="ca-ES"/>
        </w:rPr>
        <w:t>los estudios</w:t>
      </w:r>
      <w:r w:rsidRPr="432B5E06">
        <w:rPr>
          <w:rFonts w:eastAsia="Times New Roman"/>
          <w:color w:val="000000" w:themeColor="text1"/>
          <w:lang w:val="es-ES" w:eastAsia="ca-ES"/>
        </w:rPr>
        <w:t xml:space="preserve"> similares presentaban porcentajes de falsos positivos aún más inferiores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, </w:t>
      </w:r>
      <w:r w:rsidRPr="432B5E06">
        <w:rPr>
          <w:rFonts w:eastAsia="Times New Roman"/>
          <w:color w:val="000000" w:themeColor="text1"/>
          <w:lang w:val="es-ES" w:eastAsia="ca-ES"/>
        </w:rPr>
        <w:t xml:space="preserve">el equipo pensó 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que </w:t>
      </w:r>
      <w:r w:rsidRPr="432B5E06">
        <w:rPr>
          <w:rFonts w:eastAsia="Times New Roman"/>
          <w:color w:val="000000" w:themeColor="text1"/>
          <w:lang w:val="es-ES" w:eastAsia="ca-ES"/>
        </w:rPr>
        <w:t xml:space="preserve">podía mejorar </w:t>
      </w:r>
      <w:r w:rsidRPr="005B30C1">
        <w:rPr>
          <w:rFonts w:eastAsia="Times New Roman"/>
          <w:color w:val="000000" w:themeColor="text1"/>
          <w:lang w:val="es-ES" w:eastAsia="ca-ES"/>
        </w:rPr>
        <w:t>la tasa de detección y disminuir el número de falsos positivos.</w:t>
      </w:r>
      <w:r w:rsidRPr="432B5E06">
        <w:rPr>
          <w:rFonts w:eastAsia="Times New Roman"/>
          <w:color w:val="000000" w:themeColor="text1"/>
          <w:lang w:val="es-ES" w:eastAsia="ca-ES"/>
        </w:rPr>
        <w:t xml:space="preserve"> Así, durante el verano de 2021, </w:t>
      </w:r>
      <w:hyperlink w:history="1" r:id="rId19">
        <w:r w:rsidRPr="00C44C44">
          <w:rPr>
            <w:rStyle w:val="Hipervnculo"/>
            <w:rFonts w:eastAsia="Times New Roman"/>
            <w:lang w:val="es-ES" w:eastAsia="ca-ES"/>
          </w:rPr>
          <w:t>Ib</w:t>
        </w:r>
        <w:r w:rsidR="00F36D1D">
          <w:rPr>
            <w:rStyle w:val="Hipervnculo"/>
            <w:rFonts w:eastAsia="Times New Roman"/>
            <w:lang w:val="es-ES" w:eastAsia="ca-ES"/>
          </w:rPr>
          <w:t>a</w:t>
        </w:r>
        <w:r w:rsidRPr="00C44C44">
          <w:rPr>
            <w:rStyle w:val="Hipervnculo"/>
            <w:rFonts w:eastAsia="Times New Roman"/>
            <w:lang w:val="es-ES" w:eastAsia="ca-ES"/>
          </w:rPr>
          <w:t xml:space="preserve">n </w:t>
        </w:r>
        <w:proofErr w:type="spellStart"/>
        <w:r w:rsidRPr="00C44C44">
          <w:rPr>
            <w:rStyle w:val="Hipervnculo"/>
            <w:rFonts w:eastAsia="Times New Roman"/>
            <w:lang w:val="es-ES" w:eastAsia="ca-ES"/>
          </w:rPr>
          <w:t>Berganzo</w:t>
        </w:r>
        <w:proofErr w:type="spellEnd"/>
      </w:hyperlink>
      <w:r w:rsidRPr="432B5E06">
        <w:rPr>
          <w:rFonts w:eastAsia="Times New Roman"/>
          <w:color w:val="000000" w:themeColor="text1"/>
          <w:lang w:val="es-ES" w:eastAsia="ca-ES"/>
        </w:rPr>
        <w:t xml:space="preserve"> y </w:t>
      </w:r>
      <w:hyperlink w:history="1" r:id="rId20">
        <w:proofErr w:type="spellStart"/>
        <w:r w:rsidRPr="00685065">
          <w:rPr>
            <w:rStyle w:val="Hipervnculo"/>
            <w:rFonts w:eastAsia="Times New Roman"/>
            <w:lang w:val="es-ES" w:eastAsia="ca-ES"/>
          </w:rPr>
          <w:t>Hèctor</w:t>
        </w:r>
        <w:proofErr w:type="spellEnd"/>
        <w:r w:rsidRPr="00685065">
          <w:rPr>
            <w:rStyle w:val="Hipervnculo"/>
            <w:rFonts w:eastAsia="Times New Roman"/>
            <w:lang w:val="es-ES" w:eastAsia="ca-ES"/>
          </w:rPr>
          <w:t xml:space="preserve"> A. Orengo</w:t>
        </w:r>
      </w:hyperlink>
      <w:r w:rsidRPr="432B5E06">
        <w:rPr>
          <w:rFonts w:eastAsia="Times New Roman"/>
          <w:color w:val="000000" w:themeColor="text1"/>
          <w:lang w:val="es-ES" w:eastAsia="ca-ES"/>
        </w:rPr>
        <w:t>, en colaboración con el</w:t>
      </w:r>
      <w:r w:rsidR="009E0E5C">
        <w:rPr>
          <w:rFonts w:eastAsia="Times New Roman"/>
          <w:color w:val="000000" w:themeColor="text1"/>
          <w:lang w:val="es-ES" w:eastAsia="ca-ES"/>
        </w:rPr>
        <w:t xml:space="preserve"> </w:t>
      </w:r>
      <w:hyperlink w:history="1" r:id="rId21">
        <w:r w:rsidRPr="00B30EF7" w:rsidR="009E0E5C">
          <w:rPr>
            <w:rStyle w:val="Hipervnculo"/>
            <w:rFonts w:eastAsia="Times New Roman"/>
            <w:lang w:val="es-ES" w:eastAsia="ca-ES"/>
          </w:rPr>
          <w:t>Dr. Felipe Lumbreras</w:t>
        </w:r>
      </w:hyperlink>
      <w:r w:rsidRPr="005B30C1">
        <w:rPr>
          <w:rFonts w:eastAsia="Times New Roman" w:cstheme="minorHAnsi"/>
          <w:color w:val="000000"/>
          <w:lang w:val="es-ES" w:eastAsia="ca-ES"/>
        </w:rPr>
        <w:t> del</w:t>
      </w:r>
      <w:r w:rsidRPr="432B5E06">
        <w:rPr>
          <w:rFonts w:eastAsia="Times New Roman"/>
          <w:color w:val="000000" w:themeColor="text1"/>
          <w:lang w:val="es-ES" w:eastAsia="ca-ES"/>
        </w:rPr>
        <w:t> </w:t>
      </w:r>
      <w:hyperlink r:id="rId22">
        <w:r w:rsidRPr="432B5E06">
          <w:rPr>
            <w:rStyle w:val="Hipervnculo"/>
            <w:rFonts w:eastAsia="Times New Roman"/>
            <w:lang w:val="es-ES" w:eastAsia="ca-ES"/>
          </w:rPr>
          <w:t>Centro de Visión por Computador </w:t>
        </w:r>
      </w:hyperlink>
      <w:r w:rsidRPr="432B5E06">
        <w:rPr>
          <w:rFonts w:eastAsia="Times New Roman"/>
          <w:color w:val="000000" w:themeColor="text1"/>
          <w:lang w:val="es-ES" w:eastAsia="ca-ES"/>
        </w:rPr>
        <w:t>(</w:t>
      </w:r>
      <w:proofErr w:type="spellStart"/>
      <w:r w:rsidR="0033512A">
        <w:rPr>
          <w:rFonts w:eastAsia="Times New Roman" w:cstheme="minorHAnsi"/>
          <w:color w:val="000000"/>
          <w:lang w:val="es-ES" w:eastAsia="ca-ES"/>
        </w:rPr>
        <w:t>CVC</w:t>
      </w:r>
      <w:proofErr w:type="spellEnd"/>
      <w:r w:rsidR="0033512A">
        <w:rPr>
          <w:rFonts w:eastAsia="Times New Roman" w:cstheme="minorHAnsi"/>
          <w:color w:val="000000"/>
          <w:lang w:val="es-ES" w:eastAsia="ca-ES"/>
        </w:rPr>
        <w:t>)</w:t>
      </w:r>
      <w:r w:rsidRPr="005B30C1">
        <w:rPr>
          <w:rFonts w:eastAsia="Times New Roman" w:cstheme="minorHAnsi"/>
          <w:color w:val="000000"/>
          <w:lang w:val="es-ES" w:eastAsia="ca-ES"/>
        </w:rPr>
        <w:t>, desarrollaron un nuevo enfoque para reducir el número de falsos positivos y aumentar la tasa de detección.</w:t>
      </w:r>
    </w:p>
    <w:p w:rsidRPr="005B30C1" w:rsidR="00663610" w:rsidP="008412B7" w:rsidRDefault="00663610" w14:paraId="67349E59" w14:textId="77777777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 w:cstheme="minorHAnsi"/>
          <w:color w:val="000000"/>
          <w:lang w:val="es-ES" w:eastAsia="ca-ES"/>
        </w:rPr>
        <w:t xml:space="preserve">Después de analizar la naturaleza de los falsos positivos detectados,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este equipo de investigadores </w:t>
      </w:r>
      <w:r w:rsidRPr="005B30C1">
        <w:rPr>
          <w:rFonts w:eastAsia="Times New Roman" w:cstheme="minorHAnsi"/>
          <w:color w:val="000000"/>
          <w:lang w:val="es-ES" w:eastAsia="ca-ES"/>
        </w:rPr>
        <w:t>desarroll</w:t>
      </w:r>
      <w:r w:rsidRPr="008412B7">
        <w:rPr>
          <w:rFonts w:eastAsia="Times New Roman" w:cstheme="minorHAnsi"/>
          <w:color w:val="000000"/>
          <w:lang w:val="es-ES" w:eastAsia="ca-ES"/>
        </w:rPr>
        <w:t>ó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 </w:t>
      </w:r>
      <w:r w:rsidRPr="005B30C1">
        <w:rPr>
          <w:rFonts w:eastAsia="Times New Roman" w:cstheme="minorHAnsi"/>
          <w:b/>
          <w:bCs/>
          <w:color w:val="000000"/>
          <w:lang w:val="es-ES" w:eastAsia="ca-ES"/>
        </w:rPr>
        <w:t xml:space="preserve">un enfoque híbrido que combina el aprendizaje automático clásico </w:t>
      </w:r>
      <w:r w:rsidRPr="008412B7">
        <w:rPr>
          <w:rFonts w:eastAsia="Times New Roman" w:cstheme="minorHAnsi"/>
          <w:b/>
          <w:bCs/>
          <w:color w:val="000000"/>
          <w:lang w:val="es-ES" w:eastAsia="ca-ES"/>
        </w:rPr>
        <w:t>(</w:t>
      </w:r>
      <w:r w:rsidRPr="008412B7">
        <w:rPr>
          <w:rFonts w:eastAsia="Times New Roman" w:cstheme="minorHAnsi"/>
          <w:b/>
          <w:bCs/>
          <w:i/>
          <w:iCs/>
          <w:color w:val="000000"/>
          <w:lang w:val="es-ES" w:eastAsia="ca-ES"/>
        </w:rPr>
        <w:t xml:space="preserve">machine </w:t>
      </w:r>
      <w:proofErr w:type="spellStart"/>
      <w:r w:rsidRPr="008412B7">
        <w:rPr>
          <w:rFonts w:eastAsia="Times New Roman" w:cstheme="minorHAnsi"/>
          <w:b/>
          <w:bCs/>
          <w:i/>
          <w:iCs/>
          <w:color w:val="000000"/>
          <w:lang w:val="es-ES" w:eastAsia="ca-ES"/>
        </w:rPr>
        <w:t>learning</w:t>
      </w:r>
      <w:proofErr w:type="spellEnd"/>
      <w:r w:rsidRPr="008412B7">
        <w:rPr>
          <w:rFonts w:eastAsia="Times New Roman" w:cstheme="minorHAnsi"/>
          <w:b/>
          <w:bCs/>
          <w:color w:val="000000"/>
          <w:lang w:val="es-ES" w:eastAsia="ca-ES"/>
        </w:rPr>
        <w:t xml:space="preserve">) </w:t>
      </w:r>
      <w:r w:rsidRPr="005B30C1">
        <w:rPr>
          <w:rFonts w:eastAsia="Times New Roman" w:cstheme="minorHAnsi"/>
          <w:b/>
          <w:bCs/>
          <w:color w:val="000000"/>
          <w:lang w:val="es-ES" w:eastAsia="ca-ES"/>
        </w:rPr>
        <w:t>y el aprendizaje profundo</w:t>
      </w:r>
      <w:r w:rsidRPr="008412B7">
        <w:rPr>
          <w:rFonts w:eastAsia="Times New Roman" w:cstheme="minorHAnsi"/>
          <w:b/>
          <w:bCs/>
          <w:color w:val="000000"/>
          <w:lang w:val="es-ES" w:eastAsia="ca-ES"/>
        </w:rPr>
        <w:t xml:space="preserve"> (</w:t>
      </w:r>
      <w:proofErr w:type="spellStart"/>
      <w:r w:rsidRPr="008412B7">
        <w:rPr>
          <w:rFonts w:eastAsia="Times New Roman" w:cstheme="minorHAnsi"/>
          <w:b/>
          <w:bCs/>
          <w:i/>
          <w:iCs/>
          <w:color w:val="000000"/>
          <w:lang w:val="es-ES" w:eastAsia="ca-ES"/>
        </w:rPr>
        <w:t>deep</w:t>
      </w:r>
      <w:proofErr w:type="spellEnd"/>
      <w:r w:rsidRPr="008412B7">
        <w:rPr>
          <w:rFonts w:eastAsia="Times New Roman" w:cstheme="minorHAnsi"/>
          <w:b/>
          <w:bCs/>
          <w:i/>
          <w:iCs/>
          <w:color w:val="000000"/>
          <w:lang w:val="es-ES" w:eastAsia="ca-ES"/>
        </w:rPr>
        <w:t xml:space="preserve"> </w:t>
      </w:r>
      <w:proofErr w:type="spellStart"/>
      <w:r w:rsidRPr="008412B7">
        <w:rPr>
          <w:rFonts w:eastAsia="Times New Roman" w:cstheme="minorHAnsi"/>
          <w:b/>
          <w:bCs/>
          <w:i/>
          <w:iCs/>
          <w:color w:val="000000"/>
          <w:lang w:val="es-ES" w:eastAsia="ca-ES"/>
        </w:rPr>
        <w:t>learning</w:t>
      </w:r>
      <w:proofErr w:type="spellEnd"/>
      <w:r w:rsidRPr="008412B7">
        <w:rPr>
          <w:rFonts w:eastAsia="Times New Roman" w:cstheme="minorHAnsi"/>
          <w:b/>
          <w:bCs/>
          <w:color w:val="000000"/>
          <w:lang w:val="es-ES" w:eastAsia="ca-ES"/>
        </w:rPr>
        <w:t>)</w:t>
      </w:r>
      <w:r w:rsidRPr="005B30C1">
        <w:rPr>
          <w:rFonts w:eastAsia="Times New Roman" w:cstheme="minorHAnsi"/>
          <w:color w:val="000000"/>
          <w:lang w:val="es-ES" w:eastAsia="ca-ES"/>
        </w:rPr>
        <w:t>. El objetivo era obtener una definición más precisa de túmulos arqueológicos en la que no solo se ten</w:t>
      </w:r>
      <w:r w:rsidRPr="008412B7">
        <w:rPr>
          <w:rFonts w:eastAsia="Times New Roman" w:cstheme="minorHAnsi"/>
          <w:color w:val="000000"/>
          <w:lang w:val="es-ES" w:eastAsia="ca-ES"/>
        </w:rPr>
        <w:t>ga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 en cuenta la forma sino también las características multiespectrales de los objetos a la hora de buscar túmulos.</w:t>
      </w:r>
    </w:p>
    <w:p w:rsidRPr="008412B7" w:rsidR="00663610" w:rsidP="008412B7" w:rsidRDefault="00663610" w14:paraId="3ADFA6B9" w14:textId="70C8EE69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8412B7">
        <w:rPr>
          <w:rFonts w:eastAsia="Times New Roman" w:cstheme="minorHAnsi"/>
          <w:color w:val="000000"/>
          <w:lang w:val="es-ES" w:eastAsia="ca-ES"/>
        </w:rPr>
        <w:t>Los primeros resultados han visto a</w:t>
      </w:r>
      <w:r w:rsidRPr="005B30C1">
        <w:rPr>
          <w:rFonts w:eastAsia="Times New Roman" w:cstheme="minorHAnsi"/>
          <w:color w:val="000000"/>
          <w:lang w:val="es-ES" w:eastAsia="ca-ES"/>
        </w:rPr>
        <w:t>hora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 la luz en </w:t>
      </w:r>
      <w:r w:rsidRPr="005B30C1">
        <w:rPr>
          <w:rFonts w:eastAsia="Times New Roman" w:cstheme="minorHAnsi"/>
          <w:color w:val="000000"/>
          <w:lang w:val="es-ES" w:eastAsia="ca-ES"/>
        </w:rPr>
        <w:t>un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 </w:t>
      </w:r>
      <w:hyperlink w:history="1" r:id="rId23">
        <w:r w:rsidRPr="008412B7">
          <w:rPr>
            <w:rStyle w:val="Hipervnculo"/>
            <w:rFonts w:eastAsia="Times New Roman" w:cstheme="minorHAnsi"/>
            <w:lang w:val="es-ES" w:eastAsia="ca-ES"/>
          </w:rPr>
          <w:t>artículo científico</w:t>
        </w:r>
      </w:hyperlink>
      <w:r w:rsidRPr="008412B7">
        <w:rPr>
          <w:rFonts w:eastAsia="Times New Roman" w:cstheme="minorHAnsi"/>
          <w:color w:val="000000"/>
          <w:lang w:val="es-ES" w:eastAsia="ca-ES"/>
        </w:rPr>
        <w:t xml:space="preserve"> publicado en la revista </w:t>
      </w:r>
      <w:r w:rsidRPr="008412B7">
        <w:rPr>
          <w:rFonts w:eastAsia="Times New Roman" w:cstheme="minorHAnsi"/>
          <w:i/>
          <w:iCs/>
          <w:color w:val="000000"/>
          <w:lang w:val="es-ES" w:eastAsia="ca-ES"/>
        </w:rPr>
        <w:t xml:space="preserve">Remote </w:t>
      </w:r>
      <w:proofErr w:type="spellStart"/>
      <w:r w:rsidRPr="008412B7">
        <w:rPr>
          <w:rFonts w:eastAsia="Times New Roman" w:cstheme="minorHAnsi"/>
          <w:i/>
          <w:iCs/>
          <w:color w:val="000000"/>
          <w:lang w:val="es-ES" w:eastAsia="ca-ES"/>
        </w:rPr>
        <w:t>Sensing</w:t>
      </w:r>
      <w:proofErr w:type="spellEnd"/>
      <w:r w:rsidRPr="008412B7">
        <w:rPr>
          <w:rFonts w:eastAsia="Times New Roman" w:cstheme="minorHAnsi"/>
          <w:color w:val="000000"/>
          <w:lang w:val="es-ES" w:eastAsia="ca-ES"/>
        </w:rPr>
        <w:t xml:space="preserve"> (en acceso abierto)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, una de las principales revistas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científicas </w:t>
      </w:r>
      <w:r w:rsidRPr="005B30C1">
        <w:rPr>
          <w:rFonts w:eastAsia="Times New Roman" w:cstheme="minorHAnsi"/>
          <w:color w:val="000000"/>
          <w:lang w:val="es-ES" w:eastAsia="ca-ES"/>
        </w:rPr>
        <w:t>de la disciplina.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 En él, los investigadores amplían los datos analizados y la información sobre esta innovadora iniciativa de detección automática basada en la computación.</w:t>
      </w:r>
    </w:p>
    <w:p w:rsidRPr="005B30C1" w:rsidR="005B30C1" w:rsidP="008412B7" w:rsidRDefault="00663610" w14:paraId="1A704588" w14:textId="48347EC1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8412B7">
        <w:rPr>
          <w:rFonts w:eastAsia="Times New Roman" w:cstheme="minorHAnsi"/>
          <w:color w:val="000000"/>
          <w:lang w:val="es-ES" w:eastAsia="ca-ES"/>
        </w:rPr>
        <w:t>En concreto, l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>os resultados que ha producido este nuevo enfoque son nada menos que espectaculares:</w:t>
      </w:r>
    </w:p>
    <w:p w:rsidRPr="005B30C1" w:rsidR="005B30C1" w:rsidP="008412B7" w:rsidRDefault="005B30C1" w14:paraId="602841AE" w14:textId="337DE75D">
      <w:pPr>
        <w:numPr>
          <w:ilvl w:val="0"/>
          <w:numId w:val="1"/>
        </w:numPr>
        <w:spacing w:before="120" w:after="120" w:line="288" w:lineRule="auto"/>
        <w:ind w:left="426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 w:cstheme="minorHAnsi"/>
          <w:color w:val="000000"/>
          <w:lang w:val="es-ES" w:eastAsia="ca-ES"/>
        </w:rPr>
        <w:t xml:space="preserve">El </w:t>
      </w:r>
      <w:r w:rsidRPr="005B30C1">
        <w:rPr>
          <w:rFonts w:eastAsia="Times New Roman" w:cstheme="minorHAnsi"/>
          <w:b/>
          <w:bCs/>
          <w:color w:val="000000"/>
          <w:lang w:val="es-ES" w:eastAsia="ca-ES"/>
        </w:rPr>
        <w:t xml:space="preserve">área cubierta es </w:t>
      </w:r>
      <w:r w:rsidRPr="008412B7" w:rsidR="00663610">
        <w:rPr>
          <w:rFonts w:eastAsia="Times New Roman" w:cstheme="minorHAnsi"/>
          <w:b/>
          <w:bCs/>
          <w:color w:val="000000"/>
          <w:lang w:val="es-ES" w:eastAsia="ca-ES"/>
        </w:rPr>
        <w:t>de casi 30.000 km</w:t>
      </w:r>
      <w:r w:rsidRPr="008412B7" w:rsidR="00663610">
        <w:rPr>
          <w:rFonts w:eastAsia="Times New Roman" w:cstheme="minorHAnsi"/>
          <w:b/>
          <w:bCs/>
          <w:color w:val="000000"/>
          <w:vertAlign w:val="superscript"/>
          <w:lang w:val="es-ES" w:eastAsia="ca-ES"/>
        </w:rPr>
        <w:t>2</w:t>
      </w:r>
      <w:r w:rsidRPr="008412B7" w:rsidR="00663610">
        <w:rPr>
          <w:rFonts w:eastAsia="Times New Roman" w:cstheme="minorHAnsi"/>
          <w:color w:val="000000"/>
          <w:lang w:val="es-ES" w:eastAsia="ca-ES"/>
        </w:rPr>
        <w:t>. Representa e</w:t>
      </w:r>
      <w:r w:rsidRPr="005B30C1">
        <w:rPr>
          <w:rFonts w:eastAsia="Times New Roman" w:cstheme="minorHAnsi"/>
          <w:color w:val="000000"/>
          <w:lang w:val="es-ES" w:eastAsia="ca-ES"/>
        </w:rPr>
        <w:t>l</w:t>
      </w:r>
      <w:r w:rsidRPr="008412B7" w:rsidR="00663610">
        <w:rPr>
          <w:rFonts w:eastAsia="Times New Roman" w:cstheme="minorHAnsi"/>
          <w:color w:val="000000"/>
          <w:lang w:val="es-ES" w:eastAsia="ca-ES"/>
        </w:rPr>
        <w:t xml:space="preserve"> área </w:t>
      </w:r>
      <w:r w:rsidRPr="005B30C1">
        <w:rPr>
          <w:rFonts w:eastAsia="Times New Roman" w:cstheme="minorHAnsi"/>
          <w:color w:val="000000"/>
          <w:lang w:val="es-ES" w:eastAsia="ca-ES"/>
        </w:rPr>
        <w:t>más grande</w:t>
      </w:r>
      <w:r w:rsidRPr="008412B7" w:rsidR="00663610">
        <w:rPr>
          <w:rFonts w:eastAsia="Times New Roman" w:cstheme="minorHAnsi"/>
          <w:color w:val="000000"/>
          <w:lang w:val="es-ES" w:eastAsia="ca-ES"/>
        </w:rPr>
        <w:t xml:space="preserve"> de que tienen conocimiento los investigadores, por el momento, en la que se hayan aplicado </w:t>
      </w:r>
      <w:r w:rsidRPr="005B30C1">
        <w:rPr>
          <w:rFonts w:eastAsia="Times New Roman" w:cstheme="minorHAnsi"/>
          <w:color w:val="000000"/>
          <w:lang w:val="es-ES" w:eastAsia="ca-ES"/>
        </w:rPr>
        <w:t>enfoques arqueológicos.</w:t>
      </w:r>
    </w:p>
    <w:p w:rsidRPr="005B30C1" w:rsidR="005B30C1" w:rsidP="008412B7" w:rsidRDefault="005B30C1" w14:paraId="036C90CC" w14:textId="3FAA9FE6">
      <w:pPr>
        <w:numPr>
          <w:ilvl w:val="0"/>
          <w:numId w:val="1"/>
        </w:numPr>
        <w:spacing w:before="120" w:after="120" w:line="288" w:lineRule="auto"/>
        <w:ind w:left="426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 w:cstheme="minorHAnsi"/>
          <w:color w:val="000000"/>
          <w:lang w:val="es-ES" w:eastAsia="ca-ES"/>
        </w:rPr>
        <w:t xml:space="preserve">Se han detectado 10.527 </w:t>
      </w:r>
      <w:r w:rsidRPr="008412B7" w:rsidR="00663610">
        <w:rPr>
          <w:rFonts w:eastAsia="Times New Roman" w:cstheme="minorHAnsi"/>
          <w:color w:val="000000"/>
          <w:lang w:val="es-ES" w:eastAsia="ca-ES"/>
        </w:rPr>
        <w:t>sitos de interés,</w:t>
      </w:r>
      <w:r w:rsidRPr="005B30C1">
        <w:rPr>
          <w:rFonts w:eastAsia="Times New Roman" w:cstheme="minorHAnsi"/>
          <w:color w:val="000000"/>
          <w:lang w:val="es-ES" w:eastAsia="ca-ES"/>
        </w:rPr>
        <w:t xml:space="preserve"> de los cuales aproximadamente 9.422 corresponden a túmulos arqueológicos (después de una cuidadosa validación visual con imágenes de alta resolución y pendiente de validación del terreno). Es decir, </w:t>
      </w:r>
      <w:r w:rsidRPr="005B30C1">
        <w:rPr>
          <w:rFonts w:eastAsia="Times New Roman" w:cstheme="minorHAnsi"/>
          <w:b/>
          <w:bCs/>
          <w:color w:val="000000"/>
          <w:lang w:val="es-ES" w:eastAsia="ca-ES"/>
        </w:rPr>
        <w:t>un 89,5% de los túmulos detectados corresponden a verdaderos positivos</w:t>
      </w:r>
      <w:r w:rsidRPr="005B30C1">
        <w:rPr>
          <w:rFonts w:eastAsia="Times New Roman" w:cstheme="minorHAnsi"/>
          <w:color w:val="000000"/>
          <w:lang w:val="es-ES" w:eastAsia="ca-ES"/>
        </w:rPr>
        <w:t>.</w:t>
      </w:r>
    </w:p>
    <w:p w:rsidRPr="005B30C1" w:rsidR="005B30C1" w:rsidP="274727DE" w:rsidRDefault="005B30C1" w14:paraId="76FB9AC1" w14:textId="14D7A328">
      <w:pPr>
        <w:numPr>
          <w:ilvl w:val="0"/>
          <w:numId w:val="1"/>
        </w:numPr>
        <w:spacing w:before="120" w:after="120" w:line="288" w:lineRule="auto"/>
        <w:ind w:left="426"/>
        <w:jc w:val="both"/>
        <w:rPr>
          <w:rFonts w:eastAsia="Times New Roman"/>
          <w:color w:val="000000"/>
          <w:lang w:val="es-ES" w:eastAsia="ca-ES"/>
        </w:rPr>
      </w:pPr>
      <w:r w:rsidRPr="274727DE">
        <w:rPr>
          <w:rFonts w:eastAsia="Times New Roman"/>
          <w:color w:val="000000" w:themeColor="text1"/>
          <w:lang w:val="es-ES" w:eastAsia="ca-ES"/>
        </w:rPr>
        <w:t xml:space="preserve">Solo </w:t>
      </w:r>
      <w:r w:rsidRPr="274727DE" w:rsidR="487580A1">
        <w:rPr>
          <w:rFonts w:eastAsia="Times New Roman"/>
          <w:color w:val="000000" w:themeColor="text1"/>
          <w:lang w:val="es-ES" w:eastAsia="ca-ES"/>
        </w:rPr>
        <w:t xml:space="preserve">se </w:t>
      </w:r>
      <w:r w:rsidRPr="274727DE">
        <w:rPr>
          <w:rFonts w:eastAsia="Times New Roman"/>
          <w:color w:val="000000" w:themeColor="text1"/>
          <w:lang w:val="es-ES" w:eastAsia="ca-ES"/>
        </w:rPr>
        <w:t>h</w:t>
      </w:r>
      <w:r w:rsidRPr="274727DE" w:rsidR="487580A1">
        <w:rPr>
          <w:rFonts w:eastAsia="Times New Roman"/>
          <w:color w:val="000000" w:themeColor="text1"/>
          <w:lang w:val="es-ES" w:eastAsia="ca-ES"/>
        </w:rPr>
        <w:t>an</w:t>
      </w:r>
      <w:r w:rsidRPr="274727DE">
        <w:rPr>
          <w:rFonts w:eastAsia="Times New Roman"/>
          <w:color w:val="000000" w:themeColor="text1"/>
          <w:lang w:val="es-ES" w:eastAsia="ca-ES"/>
        </w:rPr>
        <w:t xml:space="preserve"> empleado </w:t>
      </w:r>
      <w:r w:rsidRPr="274727DE">
        <w:rPr>
          <w:rFonts w:eastAsia="Times New Roman"/>
          <w:b/>
          <w:bCs/>
          <w:color w:val="000000" w:themeColor="text1"/>
          <w:lang w:val="es-ES" w:eastAsia="ca-ES"/>
        </w:rPr>
        <w:t>datos de código abierto</w:t>
      </w:r>
      <w:r w:rsidRPr="274727DE">
        <w:rPr>
          <w:rFonts w:eastAsia="Times New Roman"/>
          <w:color w:val="000000" w:themeColor="text1"/>
          <w:lang w:val="es-ES" w:eastAsia="ca-ES"/>
        </w:rPr>
        <w:t xml:space="preserve"> en esta investigación. Sin embargo, el uso de datos de mayor resolución, en particular imágenes </w:t>
      </w:r>
      <w:r w:rsidRPr="274727DE" w:rsidR="00663610">
        <w:rPr>
          <w:rFonts w:eastAsia="Times New Roman"/>
          <w:color w:val="000000" w:themeColor="text1"/>
          <w:lang w:val="es-ES" w:eastAsia="ca-ES"/>
        </w:rPr>
        <w:t xml:space="preserve">por satélite </w:t>
      </w:r>
      <w:r w:rsidRPr="274727DE">
        <w:rPr>
          <w:rFonts w:eastAsia="Times New Roman"/>
          <w:color w:val="000000" w:themeColor="text1"/>
          <w:lang w:val="es-ES" w:eastAsia="ca-ES"/>
        </w:rPr>
        <w:t xml:space="preserve">de mayor resolución en lugar de las imágenes </w:t>
      </w:r>
      <w:proofErr w:type="spellStart"/>
      <w:r w:rsidRPr="274727DE">
        <w:rPr>
          <w:rFonts w:eastAsia="Times New Roman"/>
          <w:color w:val="000000" w:themeColor="text1"/>
          <w:lang w:val="es-ES" w:eastAsia="ca-ES"/>
        </w:rPr>
        <w:t>Sentinel</w:t>
      </w:r>
      <w:proofErr w:type="spellEnd"/>
      <w:r w:rsidRPr="274727DE">
        <w:rPr>
          <w:rFonts w:eastAsia="Times New Roman"/>
          <w:color w:val="000000" w:themeColor="text1"/>
          <w:lang w:val="es-ES" w:eastAsia="ca-ES"/>
        </w:rPr>
        <w:t xml:space="preserve"> 2 (10m/</w:t>
      </w:r>
      <w:proofErr w:type="spellStart"/>
      <w:r w:rsidRPr="274727DE">
        <w:rPr>
          <w:rFonts w:eastAsia="Times New Roman"/>
          <w:color w:val="000000" w:themeColor="text1"/>
          <w:lang w:val="es-ES" w:eastAsia="ca-ES"/>
        </w:rPr>
        <w:t>px</w:t>
      </w:r>
      <w:proofErr w:type="spellEnd"/>
      <w:r w:rsidRPr="274727DE">
        <w:rPr>
          <w:rFonts w:eastAsia="Times New Roman"/>
          <w:color w:val="000000" w:themeColor="text1"/>
          <w:lang w:val="es-ES" w:eastAsia="ca-ES"/>
        </w:rPr>
        <w:t>) empleadas, disminuiría radicalmente el número de falsos positivos</w:t>
      </w:r>
      <w:r w:rsidRPr="274727DE" w:rsidR="00663610">
        <w:rPr>
          <w:rFonts w:eastAsia="Times New Roman"/>
          <w:color w:val="000000" w:themeColor="text1"/>
          <w:lang w:val="es-ES" w:eastAsia="ca-ES"/>
        </w:rPr>
        <w:t xml:space="preserve"> y se alcanzaría </w:t>
      </w:r>
      <w:r w:rsidRPr="274727DE">
        <w:rPr>
          <w:rFonts w:eastAsia="Times New Roman"/>
          <w:color w:val="000000" w:themeColor="text1"/>
          <w:lang w:val="es-ES" w:eastAsia="ca-ES"/>
        </w:rPr>
        <w:t>una tasa de éxito superior al 97%.</w:t>
      </w:r>
    </w:p>
    <w:p w:rsidRPr="005B30C1" w:rsidR="005B30C1" w:rsidP="008412B7" w:rsidRDefault="005B30C1" w14:paraId="2D6CC43E" w14:textId="2D8D95DB">
      <w:pPr>
        <w:numPr>
          <w:ilvl w:val="0"/>
          <w:numId w:val="1"/>
        </w:numPr>
        <w:spacing w:before="120" w:after="120" w:line="288" w:lineRule="auto"/>
        <w:ind w:left="426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/>
          <w:color w:val="000000" w:themeColor="text1"/>
          <w:lang w:val="es-ES" w:eastAsia="ca-ES"/>
        </w:rPr>
        <w:t>El código, las fuentes y los resultados (incluida la validación) están disponibles de forma gratuita y el código está diseñado para ser utilizado en plataformas de computación en la nube de libre acceso (</w:t>
      </w:r>
      <w:hyperlink w:history="1" r:id="rId24">
        <w:r w:rsidRPr="00EF5A62" w:rsidR="00EF5A62">
          <w:rPr>
            <w:rStyle w:val="Hipervnculo"/>
            <w:rFonts w:eastAsia="Times New Roman"/>
            <w:lang w:val="es-ES" w:eastAsia="ca-ES"/>
          </w:rPr>
          <w:t xml:space="preserve">Google </w:t>
        </w:r>
        <w:proofErr w:type="spellStart"/>
        <w:r w:rsidRPr="00EF5A62" w:rsidR="00EF5A62">
          <w:rPr>
            <w:rStyle w:val="Hipervnculo"/>
            <w:rFonts w:eastAsia="Times New Roman"/>
            <w:lang w:val="es-ES" w:eastAsia="ca-ES"/>
          </w:rPr>
          <w:t>Colaboratory</w:t>
        </w:r>
        <w:proofErr w:type="spellEnd"/>
      </w:hyperlink>
      <w:r w:rsidR="00EF5A62">
        <w:rPr>
          <w:rFonts w:eastAsia="Times New Roman"/>
          <w:color w:val="000000" w:themeColor="text1"/>
          <w:lang w:val="es-ES" w:eastAsia="ca-ES"/>
        </w:rPr>
        <w:t xml:space="preserve"> y </w:t>
      </w:r>
      <w:hyperlink w:history="1" r:id="rId25">
        <w:proofErr w:type="spellStart"/>
        <w:r w:rsidRPr="00F36D1D" w:rsidR="00EF5A62">
          <w:rPr>
            <w:rStyle w:val="Hipervnculo"/>
            <w:rFonts w:eastAsia="Times New Roman"/>
            <w:lang w:val="es-ES" w:eastAsia="ca-ES"/>
          </w:rPr>
          <w:t>Earth</w:t>
        </w:r>
        <w:proofErr w:type="spellEnd"/>
        <w:r w:rsidRPr="00F36D1D" w:rsidR="00EF5A62">
          <w:rPr>
            <w:rStyle w:val="Hipervnculo"/>
            <w:rFonts w:eastAsia="Times New Roman"/>
            <w:lang w:val="es-ES" w:eastAsia="ca-ES"/>
          </w:rPr>
          <w:t xml:space="preserve"> </w:t>
        </w:r>
        <w:proofErr w:type="spellStart"/>
        <w:r w:rsidRPr="00F36D1D" w:rsidR="00EF5A62">
          <w:rPr>
            <w:rStyle w:val="Hipervnculo"/>
            <w:rFonts w:eastAsia="Times New Roman"/>
            <w:lang w:val="es-ES" w:eastAsia="ca-ES"/>
          </w:rPr>
          <w:t>Engine</w:t>
        </w:r>
        <w:proofErr w:type="spellEnd"/>
      </w:hyperlink>
      <w:r w:rsidRPr="005B30C1">
        <w:rPr>
          <w:rFonts w:eastAsia="Times New Roman"/>
          <w:color w:val="000000" w:themeColor="text1"/>
          <w:lang w:val="es-ES" w:eastAsia="ca-ES"/>
        </w:rPr>
        <w:t>)</w:t>
      </w:r>
      <w:r w:rsidRPr="74C1AE79" w:rsidR="00663610">
        <w:rPr>
          <w:rFonts w:eastAsia="Times New Roman"/>
          <w:color w:val="000000" w:themeColor="text1"/>
          <w:lang w:val="es-ES" w:eastAsia="ca-ES"/>
        </w:rPr>
        <w:t>,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 por lo que la falta de recursos computacionales no supondrá un problema para su aplicación a otras áreas de estudio.</w:t>
      </w:r>
    </w:p>
    <w:p w:rsidRPr="005B30C1" w:rsidR="005B30C1" w:rsidP="008412B7" w:rsidRDefault="00663610" w14:paraId="40B1482E" w14:textId="58C82A51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8412B7">
        <w:rPr>
          <w:rFonts w:eastAsia="Times New Roman" w:cstheme="minorHAnsi"/>
          <w:color w:val="000000"/>
          <w:lang w:val="es-ES" w:eastAsia="ca-ES"/>
        </w:rPr>
        <w:t>Este en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 xml:space="preserve">foque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innovador 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 xml:space="preserve">proporciona un camino a seguir para la detección de túmulos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con una menor presencia de 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>falsos positivos. 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Otro aspecto positivo es que el 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 xml:space="preserve">algoritmo se puede aplicar en áreas del mundo donde se </w:t>
      </w:r>
      <w:r w:rsidRPr="008412B7">
        <w:rPr>
          <w:rFonts w:eastAsia="Times New Roman" w:cstheme="minorHAnsi"/>
          <w:color w:val="000000"/>
          <w:lang w:val="es-ES" w:eastAsia="ca-ES"/>
        </w:rPr>
        <w:t xml:space="preserve">no 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>dispone de datos topográficos de suficiente resolución. </w:t>
      </w:r>
      <w:r w:rsidRPr="008412B7">
        <w:rPr>
          <w:rFonts w:eastAsia="Times New Roman" w:cstheme="minorHAnsi"/>
          <w:color w:val="000000"/>
          <w:lang w:val="es-ES" w:eastAsia="ca-ES"/>
        </w:rPr>
        <w:t>En general, a</w:t>
      </w:r>
      <w:r w:rsidRPr="005B30C1" w:rsidR="005B30C1">
        <w:rPr>
          <w:rFonts w:eastAsia="Times New Roman" w:cstheme="minorHAnsi"/>
          <w:color w:val="000000"/>
          <w:lang w:val="es-ES" w:eastAsia="ca-ES"/>
        </w:rPr>
        <w:t xml:space="preserve">l proporcionar datos de entrenamiento específicos, este enfoque híbrido también se </w:t>
      </w:r>
      <w:r w:rsidRPr="005B30C1" w:rsidR="005B30C1">
        <w:rPr>
          <w:rFonts w:eastAsia="Times New Roman" w:cstheme="minorHAnsi"/>
          <w:color w:val="000000"/>
          <w:lang w:val="es-ES" w:eastAsia="ca-ES"/>
        </w:rPr>
        <w:lastRenderedPageBreak/>
        <w:t>puede utilizar para detectar otros tipos de características en las que un gran número de falsos positivos son un problema.</w:t>
      </w:r>
    </w:p>
    <w:p w:rsidRPr="005B30C1" w:rsidR="005B30C1" w:rsidP="008412B7" w:rsidRDefault="005B30C1" w14:paraId="6C2AD564" w14:textId="789F110F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</w:p>
    <w:p w:rsidRPr="005B30C1" w:rsidR="005B30C1" w:rsidP="008412B7" w:rsidRDefault="005B30C1" w14:paraId="42493E83" w14:textId="401DA5D5">
      <w:pPr>
        <w:spacing w:before="120" w:after="120" w:line="288" w:lineRule="auto"/>
        <w:jc w:val="both"/>
        <w:rPr>
          <w:rFonts w:eastAsia="Times New Roman" w:cstheme="minorHAnsi"/>
          <w:color w:val="000000"/>
          <w:lang w:val="es-ES" w:eastAsia="ca-ES"/>
        </w:rPr>
      </w:pPr>
      <w:r w:rsidRPr="005B30C1">
        <w:rPr>
          <w:rFonts w:eastAsia="Times New Roman"/>
          <w:b/>
          <w:color w:val="000000" w:themeColor="text1"/>
          <w:lang w:val="es-ES" w:eastAsia="ca-ES"/>
        </w:rPr>
        <w:t>F</w:t>
      </w:r>
      <w:r w:rsidRPr="4BE07851" w:rsidR="00663610">
        <w:rPr>
          <w:rFonts w:eastAsia="Times New Roman"/>
          <w:b/>
          <w:color w:val="000000" w:themeColor="text1"/>
          <w:lang w:val="es-ES" w:eastAsia="ca-ES"/>
        </w:rPr>
        <w:t>inanciación</w:t>
      </w:r>
    </w:p>
    <w:p w:rsidR="005B30C1" w:rsidP="008412B7" w:rsidRDefault="005B30C1" w14:paraId="16A9CB26" w14:textId="14CB7E81">
      <w:pPr>
        <w:spacing w:before="120" w:after="120" w:line="288" w:lineRule="auto"/>
        <w:jc w:val="both"/>
        <w:rPr>
          <w:rFonts w:eastAsia="Times New Roman"/>
          <w:color w:val="000000"/>
          <w:lang w:val="es-ES" w:eastAsia="ca-ES"/>
        </w:rPr>
      </w:pPr>
      <w:r w:rsidRPr="005B30C1">
        <w:rPr>
          <w:rFonts w:eastAsia="Times New Roman"/>
          <w:color w:val="000000" w:themeColor="text1"/>
          <w:lang w:val="es-ES" w:eastAsia="ca-ES"/>
        </w:rPr>
        <w:t>Esta investigación ha recibido financiación de múltiples fuentes</w:t>
      </w:r>
      <w:r w:rsidRPr="4BFDCE93" w:rsidR="00663610">
        <w:rPr>
          <w:rFonts w:eastAsia="Times New Roman"/>
          <w:color w:val="000000" w:themeColor="text1"/>
          <w:lang w:val="es-ES" w:eastAsia="ca-ES"/>
        </w:rPr>
        <w:t xml:space="preserve"> y a las que agradecer su contribución: e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l doctorado de </w:t>
      </w:r>
      <w:hyperlink w:history="1" r:id="rId26">
        <w:r w:rsidRPr="005B30C1">
          <w:rPr>
            <w:rStyle w:val="Hipervnculo"/>
            <w:rFonts w:eastAsia="Times New Roman"/>
            <w:lang w:val="es-ES" w:eastAsia="ca-ES"/>
          </w:rPr>
          <w:t xml:space="preserve">Iban </w:t>
        </w:r>
        <w:proofErr w:type="spellStart"/>
        <w:r w:rsidRPr="005B30C1">
          <w:rPr>
            <w:rStyle w:val="Hipervnculo"/>
            <w:rFonts w:eastAsia="Times New Roman"/>
            <w:lang w:val="es-ES" w:eastAsia="ca-ES"/>
          </w:rPr>
          <w:t>Berganzo</w:t>
        </w:r>
        <w:proofErr w:type="spellEnd"/>
      </w:hyperlink>
      <w:r w:rsidRPr="005B30C1">
        <w:rPr>
          <w:rFonts w:eastAsia="Times New Roman"/>
          <w:color w:val="000000" w:themeColor="text1"/>
          <w:lang w:val="es-ES" w:eastAsia="ca-ES"/>
        </w:rPr>
        <w:t xml:space="preserve"> está financiado con una Ayuda a Equipos de Investigación Científica de la Fundación BBVA para el Proyecto </w:t>
      </w:r>
      <w:proofErr w:type="spellStart"/>
      <w:r w:rsidRPr="005B30C1">
        <w:rPr>
          <w:rFonts w:eastAsia="Times New Roman"/>
          <w:color w:val="000000" w:themeColor="text1"/>
          <w:lang w:val="es-ES" w:eastAsia="ca-ES"/>
        </w:rPr>
        <w:t>DIASur</w:t>
      </w:r>
      <w:proofErr w:type="spellEnd"/>
      <w:r w:rsidRPr="4BFDCE93" w:rsidR="00663610">
        <w:rPr>
          <w:rFonts w:eastAsia="Times New Roman"/>
          <w:color w:val="000000" w:themeColor="text1"/>
          <w:lang w:val="es-ES" w:eastAsia="ca-ES"/>
        </w:rPr>
        <w:t xml:space="preserve">; </w:t>
      </w:r>
      <w:hyperlink w:history="1" r:id="rId27">
        <w:proofErr w:type="spellStart"/>
        <w:r w:rsidRPr="005B30C1">
          <w:rPr>
            <w:rStyle w:val="Hipervnculo"/>
            <w:rFonts w:eastAsia="Times New Roman"/>
            <w:lang w:val="es-ES" w:eastAsia="ca-ES"/>
          </w:rPr>
          <w:t>H</w:t>
        </w:r>
        <w:r w:rsidRPr="00F36D1D" w:rsidR="00663610">
          <w:rPr>
            <w:rStyle w:val="Hipervnculo"/>
            <w:rFonts w:eastAsia="Times New Roman"/>
            <w:lang w:val="es-ES" w:eastAsia="ca-ES"/>
          </w:rPr>
          <w:t>è</w:t>
        </w:r>
        <w:r w:rsidRPr="005B30C1">
          <w:rPr>
            <w:rStyle w:val="Hipervnculo"/>
            <w:rFonts w:eastAsia="Times New Roman"/>
            <w:lang w:val="es-ES" w:eastAsia="ca-ES"/>
          </w:rPr>
          <w:t>ctor</w:t>
        </w:r>
        <w:proofErr w:type="spellEnd"/>
        <w:r w:rsidRPr="005B30C1">
          <w:rPr>
            <w:rStyle w:val="Hipervnculo"/>
            <w:rFonts w:eastAsia="Times New Roman"/>
            <w:lang w:val="es-ES" w:eastAsia="ca-ES"/>
          </w:rPr>
          <w:t xml:space="preserve"> A. Orengo</w:t>
        </w:r>
      </w:hyperlink>
      <w:r w:rsidRPr="005B30C1">
        <w:rPr>
          <w:rFonts w:eastAsia="Times New Roman"/>
          <w:color w:val="000000" w:themeColor="text1"/>
          <w:lang w:val="es-ES" w:eastAsia="ca-ES"/>
        </w:rPr>
        <w:t xml:space="preserve"> es </w:t>
      </w:r>
      <w:r w:rsidRPr="4BFDCE93" w:rsidR="00663610">
        <w:rPr>
          <w:rFonts w:eastAsia="Times New Roman"/>
          <w:color w:val="000000" w:themeColor="text1"/>
          <w:lang w:val="es-ES" w:eastAsia="ca-ES"/>
        </w:rPr>
        <w:t>b</w:t>
      </w:r>
      <w:r w:rsidRPr="005B30C1">
        <w:rPr>
          <w:rFonts w:eastAsia="Times New Roman"/>
          <w:color w:val="000000" w:themeColor="text1"/>
          <w:lang w:val="es-ES" w:eastAsia="ca-ES"/>
        </w:rPr>
        <w:t>ecario Ramón y Cajal (RYC-2016-19637) del Ministerio de Ciencia, Innovación y Universidades de España</w:t>
      </w:r>
      <w:r w:rsidRPr="4BFDCE93" w:rsidR="001D67CE">
        <w:rPr>
          <w:rFonts w:eastAsia="Times New Roman"/>
          <w:color w:val="000000" w:themeColor="text1"/>
          <w:lang w:val="es-ES" w:eastAsia="ca-ES"/>
        </w:rPr>
        <w:t>; e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l trabajo de </w:t>
      </w:r>
      <w:hyperlink w:history="1" r:id="rId28">
        <w:r w:rsidRPr="005B30C1">
          <w:rPr>
            <w:rStyle w:val="Hipervnculo"/>
            <w:rFonts w:eastAsia="Times New Roman"/>
            <w:lang w:val="es-ES" w:eastAsia="ca-ES"/>
          </w:rPr>
          <w:t>Felipe Lumbreras</w:t>
        </w:r>
      </w:hyperlink>
      <w:r w:rsidRPr="005B30C1">
        <w:rPr>
          <w:rFonts w:eastAsia="Times New Roman"/>
          <w:color w:val="000000" w:themeColor="text1"/>
          <w:lang w:val="es-ES" w:eastAsia="ca-ES"/>
        </w:rPr>
        <w:t xml:space="preserve"> está financiado en parte por el proyecto </w:t>
      </w:r>
      <w:proofErr w:type="spellStart"/>
      <w:r w:rsidRPr="005B30C1">
        <w:rPr>
          <w:rFonts w:eastAsia="Times New Roman"/>
          <w:color w:val="000000" w:themeColor="text1"/>
          <w:lang w:val="es-ES" w:eastAsia="ca-ES"/>
        </w:rPr>
        <w:t>BOSSS</w:t>
      </w:r>
      <w:proofErr w:type="spellEnd"/>
      <w:r w:rsidRPr="005B30C1">
        <w:rPr>
          <w:rFonts w:eastAsia="Times New Roman"/>
          <w:color w:val="000000" w:themeColor="text1"/>
          <w:lang w:val="es-ES" w:eastAsia="ca-ES"/>
        </w:rPr>
        <w:t xml:space="preserve"> TIN2017-89723-P del Ministerio de Ciencia e Innovación de España</w:t>
      </w:r>
      <w:r w:rsidRPr="4BFDCE93" w:rsidR="001D67CE">
        <w:rPr>
          <w:rFonts w:eastAsia="Times New Roman"/>
          <w:color w:val="000000" w:themeColor="text1"/>
          <w:lang w:val="es-ES" w:eastAsia="ca-ES"/>
        </w:rPr>
        <w:t xml:space="preserve">; </w:t>
      </w:r>
      <w:hyperlink w:history="1" r:id="rId29">
        <w:r w:rsidRPr="005B30C1">
          <w:rPr>
            <w:rStyle w:val="Hipervnculo"/>
            <w:rFonts w:eastAsia="Times New Roman"/>
            <w:lang w:val="es-ES" w:eastAsia="ca-ES"/>
          </w:rPr>
          <w:t>Miguel Carrero</w:t>
        </w:r>
      </w:hyperlink>
      <w:r w:rsidRPr="005B30C1">
        <w:rPr>
          <w:rFonts w:eastAsia="Times New Roman"/>
          <w:color w:val="000000" w:themeColor="text1"/>
          <w:lang w:val="es-ES" w:eastAsia="ca-ES"/>
        </w:rPr>
        <w:t xml:space="preserve"> y </w:t>
      </w:r>
      <w:hyperlink w:history="1" r:id="rId30">
        <w:r w:rsidRPr="005B30C1">
          <w:rPr>
            <w:rStyle w:val="Hipervnculo"/>
            <w:rFonts w:eastAsia="Times New Roman"/>
            <w:lang w:val="es-ES" w:eastAsia="ca-ES"/>
          </w:rPr>
          <w:t xml:space="preserve">João </w:t>
        </w:r>
        <w:proofErr w:type="spellStart"/>
        <w:r w:rsidRPr="005B30C1">
          <w:rPr>
            <w:rStyle w:val="Hipervnculo"/>
            <w:rFonts w:eastAsia="Times New Roman"/>
            <w:lang w:val="es-ES" w:eastAsia="ca-ES"/>
          </w:rPr>
          <w:t>Fonte</w:t>
        </w:r>
        <w:proofErr w:type="spellEnd"/>
      </w:hyperlink>
      <w:r w:rsidRPr="005B30C1">
        <w:rPr>
          <w:rFonts w:eastAsia="Times New Roman"/>
          <w:color w:val="000000" w:themeColor="text1"/>
          <w:lang w:val="es-ES" w:eastAsia="ca-ES"/>
        </w:rPr>
        <w:t xml:space="preserve"> son becarios Marie </w:t>
      </w:r>
      <w:proofErr w:type="spellStart"/>
      <w:r w:rsidRPr="005B30C1">
        <w:rPr>
          <w:rFonts w:eastAsia="Times New Roman"/>
          <w:color w:val="000000" w:themeColor="text1"/>
          <w:lang w:val="es-ES" w:eastAsia="ca-ES"/>
        </w:rPr>
        <w:t>Skłodowska</w:t>
      </w:r>
      <w:proofErr w:type="spellEnd"/>
      <w:r w:rsidRPr="005B30C1">
        <w:rPr>
          <w:rFonts w:eastAsia="Times New Roman"/>
          <w:color w:val="000000" w:themeColor="text1"/>
          <w:lang w:val="es-ES" w:eastAsia="ca-ES"/>
        </w:rPr>
        <w:t>-Curie (acuerdos de subvención 886793 y 794048, respectivamente)</w:t>
      </w:r>
      <w:r w:rsidRPr="4BFDCE93" w:rsidR="001D67CE">
        <w:rPr>
          <w:rFonts w:eastAsia="Times New Roman"/>
          <w:color w:val="000000" w:themeColor="text1"/>
          <w:lang w:val="es-ES" w:eastAsia="ca-ES"/>
        </w:rPr>
        <w:t>. Por otra parte, a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lgunas de las GPU utilizadas en </w:t>
      </w:r>
      <w:r w:rsidRPr="4BFDCE93" w:rsidR="001D67CE">
        <w:rPr>
          <w:rFonts w:eastAsia="Times New Roman"/>
          <w:color w:val="000000" w:themeColor="text1"/>
          <w:lang w:val="es-ES" w:eastAsia="ca-ES"/>
        </w:rPr>
        <w:t xml:space="preserve">los 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experimentos son una donación del Programa de subvenciones de </w:t>
      </w:r>
      <w:r w:rsidRPr="005B30C1">
        <w:rPr>
          <w:rFonts w:eastAsia="Times New Roman"/>
          <w:i/>
          <w:color w:val="000000" w:themeColor="text1"/>
          <w:lang w:val="es-ES" w:eastAsia="ca-ES"/>
        </w:rPr>
        <w:t>hardware</w:t>
      </w:r>
      <w:r w:rsidRPr="005B30C1">
        <w:rPr>
          <w:rFonts w:eastAsia="Times New Roman"/>
          <w:color w:val="000000" w:themeColor="text1"/>
          <w:lang w:val="es-ES" w:eastAsia="ca-ES"/>
        </w:rPr>
        <w:t xml:space="preserve"> de </w:t>
      </w:r>
      <w:proofErr w:type="spellStart"/>
      <w:r w:rsidRPr="005B30C1">
        <w:rPr>
          <w:rFonts w:eastAsia="Times New Roman"/>
          <w:color w:val="000000" w:themeColor="text1"/>
          <w:lang w:val="es-ES" w:eastAsia="ca-ES"/>
        </w:rPr>
        <w:t>Nvidia</w:t>
      </w:r>
      <w:proofErr w:type="spellEnd"/>
      <w:r w:rsidRPr="005B30C1">
        <w:rPr>
          <w:rFonts w:eastAsia="Times New Roman"/>
          <w:color w:val="000000" w:themeColor="text1"/>
          <w:lang w:val="es-ES" w:eastAsia="ca-ES"/>
        </w:rPr>
        <w:t>.</w:t>
      </w:r>
    </w:p>
    <w:p w:rsidR="00A8472E" w:rsidP="008412B7" w:rsidRDefault="00A8472E" w14:paraId="5C07366F" w14:textId="77777777">
      <w:pPr>
        <w:spacing w:before="120" w:after="120" w:line="288" w:lineRule="auto"/>
        <w:jc w:val="both"/>
        <w:rPr>
          <w:rFonts w:eastAsia="Times New Roman"/>
          <w:color w:val="000000"/>
          <w:lang w:val="es-ES" w:eastAsia="ca-ES"/>
        </w:rPr>
      </w:pPr>
    </w:p>
    <w:p w:rsidRPr="005F232D" w:rsidR="0030115A" w:rsidP="0030115A" w:rsidRDefault="0030115A" w14:paraId="5097BBBA" w14:textId="4497F1C6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color w:val="0070C0"/>
          <w:sz w:val="32"/>
          <w:szCs w:val="32"/>
          <w:lang w:val="es-ES"/>
        </w:rPr>
      </w:pPr>
      <w:r w:rsidRPr="005F232D">
        <w:rPr>
          <w:rStyle w:val="normaltextrun"/>
          <w:rFonts w:ascii="Calibri" w:hAnsi="Calibri" w:cs="Calibri"/>
          <w:b/>
          <w:bCs/>
          <w:color w:val="0070C0"/>
          <w:sz w:val="32"/>
          <w:szCs w:val="32"/>
          <w:lang w:val="es-ES"/>
        </w:rPr>
        <w:t>Para más información:</w:t>
      </w:r>
    </w:p>
    <w:p w:rsidRPr="005F232D" w:rsidR="0030115A" w:rsidP="0030115A" w:rsidRDefault="0030115A" w14:paraId="4083541E" w14:textId="3BF3FDF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es-ES"/>
        </w:rPr>
      </w:pPr>
      <w:r w:rsidRPr="1B0E2909">
        <w:rPr>
          <w:rStyle w:val="normaltextrun"/>
          <w:rFonts w:asciiTheme="minorHAnsi" w:hAnsiTheme="minorHAnsi" w:cstheme="minorBidi"/>
          <w:b/>
          <w:bCs/>
          <w:color w:val="1F3763"/>
          <w:sz w:val="22"/>
          <w:szCs w:val="22"/>
          <w:shd w:val="clear" w:color="auto" w:fill="FFFFFF"/>
          <w:lang w:val="es-ES"/>
        </w:rPr>
        <w:t>ICAC Comunicación (Maura Lerga): </w:t>
      </w:r>
      <w:r w:rsidRPr="1B0E2909">
        <w:rPr>
          <w:rStyle w:val="normaltextrun"/>
          <w:rFonts w:asciiTheme="minorHAnsi" w:hAnsiTheme="minorHAnsi" w:cstheme="minorBidi"/>
          <w:sz w:val="22"/>
          <w:szCs w:val="22"/>
          <w:lang w:val="es-ES"/>
        </w:rPr>
        <w:t>680.619.185 (</w:t>
      </w:r>
      <w:hyperlink w:history="1" r:id="rId31">
        <w:r w:rsidRPr="00665D0F" w:rsidR="00EF5A62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comunicacio@icac.cat</w:t>
        </w:r>
      </w:hyperlink>
      <w:r w:rsidRPr="1B0E2909">
        <w:rPr>
          <w:rStyle w:val="normaltextrun"/>
          <w:rFonts w:asciiTheme="minorHAnsi" w:hAnsiTheme="minorHAnsi" w:cstheme="minorBidi"/>
          <w:sz w:val="22"/>
          <w:szCs w:val="22"/>
          <w:lang w:val="es-ES"/>
        </w:rPr>
        <w:t>)</w:t>
      </w:r>
      <w:r w:rsidRPr="1B0E2909" w:rsidR="0092086C">
        <w:rPr>
          <w:rStyle w:val="normaltextrun"/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1B0E2909" w:rsidR="009033E1">
        <w:rPr>
          <w:rStyle w:val="normaltextrun"/>
          <w:rFonts w:asciiTheme="minorHAnsi" w:hAnsiTheme="minorHAnsi" w:cstheme="minorBidi"/>
          <w:sz w:val="22"/>
          <w:szCs w:val="22"/>
          <w:lang w:val="es-ES"/>
        </w:rPr>
        <w:t xml:space="preserve">/ </w:t>
      </w:r>
      <w:hyperlink w:history="1" r:id="rId32">
        <w:r w:rsidRPr="00D45183" w:rsidR="0092086C">
          <w:rPr>
            <w:rStyle w:val="Hipervnculo"/>
            <w:rFonts w:asciiTheme="minorHAnsi" w:hAnsiTheme="minorHAnsi" w:cstheme="minorHAnsi"/>
            <w:b/>
            <w:bCs/>
            <w:sz w:val="22"/>
            <w:szCs w:val="22"/>
            <w:lang w:val="es-ES"/>
          </w:rPr>
          <w:t>@ICAC_cat</w:t>
        </w:r>
      </w:hyperlink>
    </w:p>
    <w:p w:rsidRPr="005F232D" w:rsidR="00246C10" w:rsidP="3CF4B928" w:rsidRDefault="00246C10" w14:paraId="7A67F072" w14:textId="25180CA5">
      <w:pPr>
        <w:pStyle w:val="paragraph"/>
        <w:spacing w:before="120" w:beforeAutospacing="off" w:after="0" w:afterAutospacing="off"/>
        <w:jc w:val="both"/>
        <w:textAlignment w:val="baseline"/>
        <w:rPr>
          <w:rStyle w:val="normaltextrun"/>
          <w:rFonts w:ascii="Calibri" w:hAnsi="Calibri" w:cs="Calibri" w:asciiTheme="minorAscii" w:hAnsiTheme="minorAscii" w:cstheme="minorAscii"/>
          <w:sz w:val="22"/>
          <w:szCs w:val="22"/>
          <w:lang w:val="es-ES"/>
        </w:rPr>
      </w:pPr>
      <w:r w:rsidRPr="3CF4B928" w:rsidR="34312845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color w:val="1F3763"/>
          <w:sz w:val="22"/>
          <w:szCs w:val="22"/>
          <w:shd w:val="clear" w:color="auto" w:fill="FFFFFF"/>
          <w:lang w:val="es-ES"/>
        </w:rPr>
        <w:t xml:space="preserve">GIAP Comunicación</w:t>
      </w:r>
      <w:r w:rsidRPr="3CF4B928" w:rsidR="00246C10">
        <w:rPr>
          <w:rStyle w:val="normaltextrun"/>
          <w:rFonts w:ascii="Calibri" w:hAnsi="Calibri" w:cs="Calibri" w:asciiTheme="minorAscii" w:hAnsiTheme="minorAscii" w:cstheme="minorAscii"/>
          <w:b w:val="1"/>
          <w:bCs w:val="1"/>
          <w:color w:val="1F3763"/>
          <w:sz w:val="22"/>
          <w:szCs w:val="22"/>
          <w:shd w:val="clear" w:color="auto" w:fill="FFFFFF"/>
          <w:lang w:val="es-ES"/>
        </w:rPr>
        <w:t xml:space="preserve"> (Maria Ferrer):</w:t>
      </w:r>
      <w:r w:rsidRPr="3CF4B928" w:rsidR="00246C10">
        <w:rPr>
          <w:rStyle w:val="normaltextrun"/>
          <w:rFonts w:ascii="Calibri" w:hAnsi="Calibri" w:cs="Calibri" w:asciiTheme="minorAscii" w:hAnsiTheme="minorAscii" w:cstheme="minorAscii"/>
          <w:sz w:val="22"/>
          <w:szCs w:val="22"/>
          <w:lang w:val="es-ES"/>
        </w:rPr>
        <w:t xml:space="preserve"> </w:t>
      </w:r>
      <w:hyperlink w:history="1" r:id="Rabc80f799d854b3c">
        <w:r w:rsidRPr="3CF4B928" w:rsidR="00246C10">
          <w:rPr>
            <w:rStyle w:val="Hipervnculo"/>
            <w:rFonts w:ascii="Calibri" w:hAnsi="Calibri" w:cs="Calibri" w:asciiTheme="minorAscii" w:hAnsiTheme="minorAscii" w:cstheme="minorAscii"/>
            <w:sz w:val="22"/>
            <w:szCs w:val="22"/>
            <w:lang w:val="es-ES"/>
          </w:rPr>
          <w:t>mferrer@icac.cat</w:t>
        </w:r>
      </w:hyperlink>
      <w:r w:rsidRPr="3CF4B928" w:rsidR="009033E1">
        <w:rPr>
          <w:rStyle w:val="Hipervnculo"/>
          <w:rFonts w:ascii="Calibri" w:hAnsi="Calibri" w:cs="Calibri" w:asciiTheme="minorAscii" w:hAnsiTheme="minorAscii" w:cstheme="minorAscii"/>
          <w:sz w:val="22"/>
          <w:szCs w:val="22"/>
          <w:lang w:val="es-ES"/>
        </w:rPr>
        <w:t xml:space="preserve"> </w:t>
      </w:r>
      <w:r w:rsidRPr="3CF4B928" w:rsidR="009033E1">
        <w:rPr>
          <w:rStyle w:val="normaltextrun"/>
          <w:rFonts w:ascii="Calibri" w:hAnsi="Calibri" w:cs="Calibri" w:asciiTheme="minorAscii" w:hAnsiTheme="minorAscii" w:cstheme="minorAscii"/>
          <w:sz w:val="22"/>
          <w:szCs w:val="22"/>
          <w:lang w:val="es-ES"/>
        </w:rPr>
        <w:t xml:space="preserve"> / </w:t>
      </w:r>
      <w:hyperlink w:history="1" r:id="Rbde34ee297ee4e53">
        <w:r w:rsidRPr="3CF4B928" w:rsidR="00064D6F">
          <w:rPr>
            <w:rStyle w:val="Hipervnculo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@GIAP_ICAC</w:t>
        </w:r>
      </w:hyperlink>
    </w:p>
    <w:p w:rsidRPr="005F232D" w:rsidR="00246C10" w:rsidP="005F232D" w:rsidRDefault="00246C10" w14:paraId="7492C703" w14:textId="2E066B9C">
      <w:pPr>
        <w:pStyle w:val="paragraph"/>
        <w:spacing w:before="12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  <w:lang w:val="es-ES"/>
        </w:rPr>
      </w:pPr>
      <w:proofErr w:type="spellStart"/>
      <w:r w:rsidRPr="005F232D">
        <w:rPr>
          <w:rStyle w:val="normaltextrun"/>
          <w:rFonts w:asciiTheme="minorHAnsi" w:hAnsiTheme="minorHAnsi" w:cstheme="minorHAnsi"/>
          <w:b/>
          <w:bCs/>
          <w:color w:val="1F3763"/>
          <w:sz w:val="22"/>
          <w:szCs w:val="22"/>
          <w:shd w:val="clear" w:color="auto" w:fill="FFFFFF"/>
          <w:lang w:val="es-ES"/>
        </w:rPr>
        <w:t>CVC</w:t>
      </w:r>
      <w:proofErr w:type="spellEnd"/>
      <w:r w:rsidRPr="005F232D">
        <w:rPr>
          <w:rStyle w:val="normaltextrun"/>
          <w:rFonts w:asciiTheme="minorHAnsi" w:hAnsiTheme="minorHAnsi" w:cstheme="minorHAnsi"/>
          <w:b/>
          <w:bCs/>
          <w:color w:val="1F3763"/>
          <w:sz w:val="22"/>
          <w:szCs w:val="22"/>
          <w:shd w:val="clear" w:color="auto" w:fill="FFFFFF"/>
          <w:lang w:val="es-ES"/>
        </w:rPr>
        <w:t xml:space="preserve"> Comunicación (Núria </w:t>
      </w:r>
      <w:r w:rsidRPr="005F232D" w:rsidR="00F84657">
        <w:rPr>
          <w:rStyle w:val="normaltextrun"/>
          <w:rFonts w:asciiTheme="minorHAnsi" w:hAnsiTheme="minorHAnsi" w:cstheme="minorHAnsi"/>
          <w:b/>
          <w:bCs/>
          <w:color w:val="1F3763"/>
          <w:sz w:val="22"/>
          <w:szCs w:val="22"/>
          <w:shd w:val="clear" w:color="auto" w:fill="FFFFFF"/>
          <w:lang w:val="es-ES"/>
        </w:rPr>
        <w:t xml:space="preserve">Martínez): </w:t>
      </w:r>
      <w:hyperlink w:history="1" r:id="rId35">
        <w:r w:rsidRPr="005F232D" w:rsidR="005F232D">
          <w:rPr>
            <w:rStyle w:val="Hipervnculo"/>
            <w:rFonts w:asciiTheme="minorHAnsi" w:hAnsiTheme="minorHAnsi" w:cstheme="minorHAnsi"/>
            <w:sz w:val="22"/>
            <w:szCs w:val="22"/>
            <w:shd w:val="clear" w:color="auto" w:fill="FFFFFF"/>
            <w:lang w:val="es-ES"/>
          </w:rPr>
          <w:t>nmartinez@cvc.uab.cat</w:t>
        </w:r>
      </w:hyperlink>
      <w:r w:rsidRPr="005F232D" w:rsidR="005F232D">
        <w:rPr>
          <w:rFonts w:asciiTheme="minorHAnsi" w:hAnsiTheme="minorHAnsi" w:cstheme="minorHAnsi"/>
          <w:color w:val="323130"/>
          <w:sz w:val="22"/>
          <w:szCs w:val="22"/>
          <w:shd w:val="clear" w:color="auto" w:fill="FFFFFF"/>
          <w:lang w:val="es-ES"/>
        </w:rPr>
        <w:t xml:space="preserve"> </w:t>
      </w:r>
      <w:r w:rsidR="009033E1">
        <w:rPr>
          <w:rFonts w:asciiTheme="minorHAnsi" w:hAnsiTheme="minorHAnsi" w:cstheme="minorHAnsi"/>
          <w:color w:val="323130"/>
          <w:sz w:val="22"/>
          <w:szCs w:val="22"/>
          <w:shd w:val="clear" w:color="auto" w:fill="FFFFFF"/>
          <w:lang w:val="es-ES"/>
        </w:rPr>
        <w:t xml:space="preserve">/ </w:t>
      </w:r>
      <w:hyperlink w:history="1" r:id="rId36">
        <w:r w:rsidRPr="009033E1" w:rsidR="00C53087">
          <w:rPr>
            <w:rStyle w:val="Hipervnculo"/>
            <w:rFonts w:asciiTheme="minorHAnsi" w:hAnsiTheme="minorHAnsi" w:cstheme="minorHAnsi"/>
            <w:b/>
            <w:bCs/>
            <w:sz w:val="22"/>
            <w:szCs w:val="22"/>
            <w:shd w:val="clear" w:color="auto" w:fill="FFFFFF"/>
          </w:rPr>
          <w:t>@CVC_UAB</w:t>
        </w:r>
      </w:hyperlink>
    </w:p>
    <w:p w:rsidR="0030115A" w:rsidP="0030115A" w:rsidRDefault="0030115A" w14:paraId="59432B23" w14:textId="3185D04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:rsidR="00AD5590" w:rsidP="0030115A" w:rsidRDefault="00AD5590" w14:paraId="35BA306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Pr="00721348" w:rsidR="0030115A" w:rsidP="00640DDD" w:rsidRDefault="005F232D" w14:paraId="00DACC3D" w14:textId="0653720B">
      <w:pPr>
        <w:pStyle w:val="paragraph"/>
        <w:shd w:val="clear" w:color="auto" w:fill="FAECE5"/>
        <w:spacing w:before="120" w:beforeAutospacing="0" w:after="120" w:afterAutospacing="0" w:line="276" w:lineRule="auto"/>
        <w:jc w:val="both"/>
        <w:textAlignment w:val="baseline"/>
        <w:rPr>
          <w:rFonts w:asciiTheme="minorHAnsi" w:hAnsiTheme="minorHAnsi" w:cstheme="minorBidi"/>
          <w:sz w:val="22"/>
          <w:szCs w:val="22"/>
          <w:lang w:val="es-ES"/>
        </w:rPr>
      </w:pP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El </w:t>
      </w:r>
      <w:hyperlink r:id="rId37">
        <w:r w:rsidRPr="5C09A633" w:rsidR="161CFCFD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Institut</w:t>
        </w:r>
        <w:r w:rsidRPr="5C09A633" w:rsidR="52E4F716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o</w:t>
        </w:r>
        <w:r w:rsidRPr="5C09A633" w:rsidR="161CFCFD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 Catal</w:t>
        </w:r>
        <w:r w:rsidRPr="5C09A633" w:rsidR="52E4F716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án</w:t>
        </w:r>
        <w:r w:rsidRPr="5C09A633" w:rsidR="161CFCFD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 d</w:t>
        </w:r>
        <w:r w:rsidRPr="5C09A633" w:rsidR="52E4F716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e </w:t>
        </w:r>
        <w:r w:rsidRPr="5C09A633" w:rsidR="161CFCFD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Arqueolo</w:t>
        </w:r>
        <w:r w:rsidRPr="5C09A633" w:rsidR="5D06DC3A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gía Clásica</w:t>
        </w:r>
        <w:r w:rsidRPr="5C09A633" w:rsidR="75635F19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 </w:t>
        </w:r>
        <w:r w:rsidRPr="5C09A633" w:rsidR="00241AD8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 </w:t>
        </w:r>
      </w:hyperlink>
      <w:r w:rsidRPr="5C09A633" w:rsidR="00241AD8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(ICAC)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e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s un </w:t>
      </w:r>
      <w:r w:rsidRPr="5C09A633" w:rsidR="0030115A">
        <w:rPr>
          <w:rStyle w:val="normaltextrun"/>
          <w:rFonts w:asciiTheme="minorHAnsi" w:hAnsiTheme="minorHAnsi" w:cstheme="minorBidi"/>
          <w:b/>
          <w:color w:val="545454"/>
          <w:sz w:val="22"/>
          <w:szCs w:val="22"/>
          <w:lang w:val="es-ES"/>
        </w:rPr>
        <w:t>centr</w:t>
      </w:r>
      <w:r w:rsidRPr="5C09A633">
        <w:rPr>
          <w:rStyle w:val="normaltextrun"/>
          <w:rFonts w:asciiTheme="minorHAnsi" w:hAnsiTheme="minorHAnsi" w:cstheme="minorBidi"/>
          <w:b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b/>
          <w:color w:val="545454"/>
          <w:sz w:val="22"/>
          <w:szCs w:val="22"/>
          <w:lang w:val="es-ES"/>
        </w:rPr>
        <w:t xml:space="preserve"> CERCA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crea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do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com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consorci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e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n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2003 p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r la Generalitat de Catalunya 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y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la Universi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d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a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d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Rovira i Virgili. T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iene 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su 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sede en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Tarragona, ciu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d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a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d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recon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ocida 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com</w:t>
      </w:r>
      <w:r w:rsidRPr="5C09A633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Patrimoni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Mundial p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r la UNESCO 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en e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l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a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ño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2000, 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y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est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á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especializa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do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en la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investigación y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formació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n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avan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z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ada en arqueolog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í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a cl</w:t>
      </w:r>
      <w:r w:rsidRPr="5C09A633" w:rsidR="008E6EBD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á</w:t>
      </w:r>
      <w:r w:rsidRPr="5C09A633" w:rsidR="0030115A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sica.</w:t>
      </w:r>
      <w:r w:rsidRPr="5C09A633" w:rsidR="0030115A">
        <w:rPr>
          <w:rStyle w:val="eop"/>
          <w:rFonts w:asciiTheme="minorHAnsi" w:hAnsiTheme="minorHAnsi" w:cstheme="minorBidi"/>
          <w:color w:val="545454"/>
          <w:sz w:val="22"/>
          <w:szCs w:val="22"/>
          <w:lang w:val="es-ES"/>
        </w:rPr>
        <w:t> </w:t>
      </w:r>
    </w:p>
    <w:p w:rsidRPr="00721348" w:rsidR="0030115A" w:rsidP="0030115A" w:rsidRDefault="161CFCFD" w14:paraId="64D9F090" w14:textId="73CBAA72">
      <w:pPr>
        <w:pStyle w:val="paragraph"/>
        <w:shd w:val="clear" w:color="auto" w:fill="FAECE5"/>
        <w:spacing w:before="120" w:beforeAutospacing="0" w:after="120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  <w:lang w:val="es-ES"/>
        </w:rPr>
      </w:pPr>
      <w:r w:rsidRPr="7F015860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M</w:t>
      </w:r>
      <w:r w:rsidRPr="7F015860" w:rsidR="2ABB0E06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á</w:t>
      </w:r>
      <w:r w:rsidRPr="7F015860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s informació</w:t>
      </w:r>
      <w:r w:rsidRPr="7F015860" w:rsidR="3538E0BF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>n</w:t>
      </w:r>
      <w:r w:rsidRPr="7F015860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 </w:t>
      </w:r>
      <w:r w:rsidRPr="7F015860" w:rsidR="2ABB0E06">
        <w:rPr>
          <w:rStyle w:val="normaltextrun"/>
          <w:rFonts w:asciiTheme="minorHAnsi" w:hAnsiTheme="minorHAnsi" w:cstheme="minorBidi"/>
          <w:color w:val="545454"/>
          <w:sz w:val="22"/>
          <w:szCs w:val="22"/>
          <w:lang w:val="es-ES"/>
        </w:rPr>
        <w:t xml:space="preserve">en </w:t>
      </w:r>
      <w:hyperlink r:id="rId38">
        <w:r w:rsidRPr="7F015860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www.icac.cat</w:t>
        </w:r>
        <w:r w:rsidRPr="7F015860" w:rsidR="2ABB0E06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/es</w:t>
        </w:r>
      </w:hyperlink>
      <w:r w:rsidRPr="7F015860">
        <w:rPr>
          <w:rStyle w:val="eop"/>
          <w:rFonts w:asciiTheme="minorHAnsi" w:hAnsiTheme="minorHAnsi" w:cstheme="minorBidi"/>
          <w:color w:val="545454"/>
          <w:sz w:val="22"/>
          <w:szCs w:val="22"/>
          <w:lang w:val="es-ES"/>
        </w:rPr>
        <w:t> </w:t>
      </w:r>
    </w:p>
    <w:p w:rsidR="0030115A" w:rsidP="0030115A" w:rsidRDefault="0030115A" w14:paraId="17EEAB31" w14:textId="183669F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</w:p>
    <w:p w:rsidR="000A5709" w:rsidP="000A5709" w:rsidRDefault="000A5709" w14:paraId="7E210740" w14:textId="0B942E30">
      <w:pPr>
        <w:pStyle w:val="paragraph"/>
        <w:shd w:val="clear" w:color="auto" w:fill="FAECE5"/>
        <w:spacing w:before="120" w:beforeAutospacing="0" w:after="12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color w:val="545454"/>
          <w:sz w:val="22"/>
          <w:szCs w:val="22"/>
          <w:lang w:val="es-ES"/>
        </w:rPr>
      </w:pPr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El </w:t>
      </w:r>
      <w:hyperlink r:id="rId39">
        <w:proofErr w:type="spellStart"/>
        <w:r w:rsidRPr="5F7A6A7A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C</w:t>
        </w:r>
        <w:r w:rsidRPr="5F7A6A7A" w:rsidR="00721348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omputer</w:t>
        </w:r>
        <w:proofErr w:type="spellEnd"/>
        <w:r w:rsidRPr="5F7A6A7A" w:rsidR="00721348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 </w:t>
        </w:r>
        <w:proofErr w:type="spellStart"/>
        <w:r w:rsidRPr="5F7A6A7A" w:rsidR="00721348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Vision</w:t>
        </w:r>
        <w:proofErr w:type="spellEnd"/>
        <w:r w:rsidRPr="5F7A6A7A" w:rsidR="00721348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 xml:space="preserve"> Center</w:t>
        </w:r>
      </w:hyperlink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 </w:t>
      </w:r>
      <w:r w:rsidR="00241AD8">
        <w:rPr>
          <w:rFonts w:asciiTheme="minorHAnsi" w:hAnsiTheme="minorHAnsi" w:cstheme="minorHAnsi"/>
          <w:color w:val="545454"/>
          <w:sz w:val="22"/>
          <w:szCs w:val="22"/>
          <w:lang w:val="es-ES"/>
        </w:rPr>
        <w:t>(</w:t>
      </w:r>
      <w:proofErr w:type="spellStart"/>
      <w:r w:rsidR="00241AD8">
        <w:rPr>
          <w:rFonts w:asciiTheme="minorHAnsi" w:hAnsiTheme="minorHAnsi" w:cstheme="minorHAnsi"/>
          <w:color w:val="545454"/>
          <w:sz w:val="22"/>
          <w:szCs w:val="22"/>
          <w:lang w:val="es-ES"/>
        </w:rPr>
        <w:t>CVC</w:t>
      </w:r>
      <w:proofErr w:type="spellEnd"/>
      <w:r w:rsidR="00241AD8">
        <w:rPr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) </w:t>
      </w:r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>es un centro de investigación sin fines de lucro y estatus legal propio. Se fundó en 1995 por la Generalitat de Catalunya y la Universidad Autónoma de Barcelona (</w:t>
      </w:r>
      <w:proofErr w:type="spellStart"/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>UAB</w:t>
      </w:r>
      <w:proofErr w:type="spellEnd"/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). El </w:t>
      </w:r>
      <w:proofErr w:type="spellStart"/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>CVC</w:t>
      </w:r>
      <w:proofErr w:type="spellEnd"/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 es, además, un centro CERCA. </w:t>
      </w:r>
      <w:r w:rsidR="00AD5590">
        <w:rPr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Su </w:t>
      </w:r>
      <w:r w:rsidRPr="00721348">
        <w:rPr>
          <w:rFonts w:asciiTheme="minorHAnsi" w:hAnsiTheme="minorHAnsi" w:cstheme="minorHAnsi"/>
          <w:color w:val="545454"/>
          <w:sz w:val="22"/>
          <w:szCs w:val="22"/>
          <w:lang w:val="es-ES"/>
        </w:rPr>
        <w:t>misión es llevar a cabo investigación puntera el campo de la visión por computador</w:t>
      </w:r>
      <w:r w:rsidRPr="00721348">
        <w:rPr>
          <w:rStyle w:val="normaltextrun"/>
          <w:rFonts w:asciiTheme="minorHAnsi" w:hAnsiTheme="minorHAnsi" w:cstheme="minorHAnsi"/>
          <w:color w:val="545454"/>
          <w:sz w:val="22"/>
          <w:szCs w:val="22"/>
          <w:lang w:val="es-ES"/>
        </w:rPr>
        <w:t>.</w:t>
      </w:r>
    </w:p>
    <w:p w:rsidRPr="00721348" w:rsidR="00241AD8" w:rsidP="000A5709" w:rsidRDefault="00241AD8" w14:paraId="192AC38B" w14:textId="5C303DAA">
      <w:pPr>
        <w:pStyle w:val="paragraph"/>
        <w:shd w:val="clear" w:color="auto" w:fill="FAECE5"/>
        <w:spacing w:before="120" w:beforeAutospacing="0" w:after="12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  <w:lang w:val="es-ES"/>
        </w:rPr>
      </w:pPr>
      <w:r>
        <w:rPr>
          <w:rStyle w:val="normaltextrun"/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Más información en </w:t>
      </w:r>
      <w:hyperlink w:history="1" r:id="rId40">
        <w:r w:rsidRPr="00665D0F" w:rsidR="00B7675E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http://www.cvc.uab.es/?lang=es</w:t>
        </w:r>
      </w:hyperlink>
      <w:r w:rsidR="00B7675E">
        <w:rPr>
          <w:rStyle w:val="normaltextrun"/>
          <w:rFonts w:asciiTheme="minorHAnsi" w:hAnsiTheme="minorHAnsi" w:cstheme="minorHAnsi"/>
          <w:color w:val="545454"/>
          <w:sz w:val="22"/>
          <w:szCs w:val="22"/>
          <w:lang w:val="es-ES"/>
        </w:rPr>
        <w:t xml:space="preserve"> </w:t>
      </w:r>
    </w:p>
    <w:p w:rsidRPr="000A5709" w:rsidR="000A5709" w:rsidP="0030115A" w:rsidRDefault="000A5709" w14:paraId="4C30906A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  <w:lang w:val="es-ES"/>
        </w:rPr>
      </w:pPr>
    </w:p>
    <w:p w:rsidR="0B1A5E47" w:rsidP="03DC7265" w:rsidRDefault="0B1A5E47" w14:paraId="0711CBF7" w14:textId="13E41EFF">
      <w:pPr>
        <w:jc w:val="both"/>
        <w:rPr>
          <w:rFonts w:ascii="Arial" w:hAnsi="Arial" w:eastAsia="Arial" w:cs="Arial"/>
          <w:color w:val="404040" w:themeColor="text1" w:themeTint="BF"/>
          <w:sz w:val="21"/>
          <w:szCs w:val="21"/>
          <w:lang w:val="es-ES"/>
        </w:rPr>
      </w:pPr>
    </w:p>
    <w:p w:rsidRPr="000A5709" w:rsidR="00EA5EDA" w:rsidP="03DC7265" w:rsidRDefault="00EA5EDA" w14:paraId="077B12E9" w14:textId="77777777">
      <w:pPr>
        <w:jc w:val="both"/>
        <w:rPr>
          <w:rFonts w:ascii="Arial" w:hAnsi="Arial" w:eastAsia="Arial" w:cs="Arial"/>
          <w:color w:val="404040" w:themeColor="text1" w:themeTint="BF"/>
          <w:sz w:val="21"/>
          <w:szCs w:val="21"/>
          <w:lang w:val="es-ES"/>
        </w:rPr>
      </w:pPr>
    </w:p>
    <w:p w:rsidRPr="000A5709" w:rsidR="0B1A5E47" w:rsidP="0B1A5E47" w:rsidRDefault="0B1A5E47" w14:paraId="014A056D" w14:textId="399EE7E2">
      <w:pPr>
        <w:pStyle w:val="paragraph"/>
        <w:spacing w:before="0" w:beforeAutospacing="0" w:after="0" w:afterAutospacing="0"/>
        <w:rPr>
          <w:rStyle w:val="eop"/>
          <w:color w:val="545454"/>
          <w:lang w:val="es-ES"/>
        </w:rPr>
      </w:pPr>
    </w:p>
    <w:p w:rsidR="0030115A" w:rsidP="0030115A" w:rsidRDefault="00A80D84" w14:paraId="3A2A44CD" w14:textId="4DDB168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8"/>
          <w:szCs w:val="28"/>
          <w:lang w:val="es-ES"/>
        </w:rPr>
      </w:pPr>
      <w:r w:rsidRPr="000A5709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lastRenderedPageBreak/>
        <w:t>A</w:t>
      </w:r>
      <w:r w:rsidRPr="000A5709" w:rsidR="0030115A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djunt</w:t>
      </w:r>
      <w:r w:rsidRPr="000A5709" w:rsidR="00067560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a</w:t>
      </w:r>
      <w:r w:rsidRPr="000A5709" w:rsidR="0030115A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m</w:t>
      </w:r>
      <w:r w:rsidRPr="000A5709" w:rsidR="00067560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os</w:t>
      </w:r>
      <w:r w:rsidRPr="000A5709" w:rsidR="0030115A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 xml:space="preserve"> </w:t>
      </w:r>
      <w:r w:rsidR="00F063C5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selección de</w:t>
      </w:r>
      <w:r w:rsidRPr="000A5709" w:rsidR="0030115A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 xml:space="preserve"> </w:t>
      </w:r>
      <w:r w:rsidRPr="000A5709" w:rsidR="00067560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im</w:t>
      </w:r>
      <w:r w:rsidR="00F063C5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á</w:t>
      </w:r>
      <w:r w:rsidRPr="000A5709" w:rsidR="00067560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gen</w:t>
      </w:r>
      <w:r w:rsidR="00F063C5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es</w:t>
      </w:r>
      <w:r w:rsidRPr="000A5709" w:rsidR="00067560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 xml:space="preserve"> ilustrativa</w:t>
      </w:r>
      <w:r w:rsidR="00F063C5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s</w:t>
      </w:r>
      <w:r w:rsidRPr="000A5709" w:rsidR="00067560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 xml:space="preserve"> que </w:t>
      </w:r>
      <w:r w:rsidRPr="000A5709" w:rsidR="0030115A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pod</w:t>
      </w:r>
      <w:r w:rsidRPr="000A5709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éis usar a conveni</w:t>
      </w:r>
      <w:r w:rsidR="00B7675E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e</w:t>
      </w:r>
      <w:r w:rsidRPr="000A5709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ncia, citando la autor</w:t>
      </w:r>
      <w:r w:rsidR="00B7675E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í</w:t>
      </w:r>
      <w:r w:rsidRPr="000A5709">
        <w:rPr>
          <w:rStyle w:val="normaltextrun"/>
          <w:rFonts w:ascii="Calibri" w:hAnsi="Calibri" w:cs="Calibri"/>
          <w:b/>
          <w:bCs/>
          <w:sz w:val="28"/>
          <w:szCs w:val="28"/>
          <w:lang w:val="es-ES"/>
        </w:rPr>
        <w:t>a</w:t>
      </w:r>
      <w:r w:rsidR="00B7675E">
        <w:rPr>
          <w:rStyle w:val="eop"/>
          <w:rFonts w:ascii="Calibri" w:hAnsi="Calibri" w:cs="Calibri"/>
          <w:sz w:val="28"/>
          <w:szCs w:val="28"/>
          <w:lang w:val="es-ES"/>
        </w:rPr>
        <w:t>:</w:t>
      </w:r>
    </w:p>
    <w:p w:rsidRPr="000A5709" w:rsidR="00B7675E" w:rsidP="0030115A" w:rsidRDefault="00B7675E" w14:paraId="4C2E0B2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ES"/>
        </w:rPr>
      </w:pPr>
    </w:p>
    <w:p w:rsidR="0030115A" w:rsidP="0030115A" w:rsidRDefault="0030115A" w14:paraId="029E49B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  <w:r>
        <w:rPr>
          <w:rStyle w:val="eop"/>
          <w:rFonts w:ascii="Calibri" w:hAnsi="Calibri" w:cs="Calibri"/>
          <w:color w:val="545454"/>
        </w:rPr>
        <w:t> </w:t>
      </w:r>
    </w:p>
    <w:p w:rsidR="000A5709" w:rsidP="0030115A" w:rsidRDefault="000A5709" w14:paraId="5F62928D" w14:textId="48C4E0E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  <w:r>
        <w:rPr>
          <w:noProof/>
        </w:rPr>
        <w:drawing>
          <wp:inline distT="0" distB="0" distL="0" distR="0" wp14:anchorId="43F472E7" wp14:editId="462F8BD3">
            <wp:extent cx="5400040" cy="2774854"/>
            <wp:effectExtent l="0" t="0" r="0" b="6985"/>
            <wp:docPr id="1133111831" name="officeArt object" descr="Interfaz de usuario gráfica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11831" name="officeArt object" descr="Interfaz de usuario gráfica, Mapa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4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063C5" w:rsidP="0030115A" w:rsidRDefault="00F063C5" w14:paraId="18CBA0D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</w:p>
    <w:p w:rsidR="00F063C5" w:rsidP="0030115A" w:rsidRDefault="00F063C5" w14:paraId="59A390B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</w:p>
    <w:p w:rsidR="00F063C5" w:rsidP="0030115A" w:rsidRDefault="00F063C5" w14:paraId="294A814F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</w:p>
    <w:p w:rsidR="00F063C5" w:rsidP="0030115A" w:rsidRDefault="00792B3E" w14:paraId="48C7BAE0" w14:textId="4B0FD91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  <w:r>
        <w:rPr>
          <w:rFonts w:ascii="Calibri" w:hAnsi="Calibri" w:cs="Calibri"/>
          <w:noProof/>
          <w:color w:val="545454"/>
        </w:rPr>
        <w:drawing>
          <wp:inline distT="0" distB="0" distL="0" distR="0" wp14:anchorId="751308AE" wp14:editId="09256D0D">
            <wp:extent cx="5400040" cy="3599815"/>
            <wp:effectExtent l="0" t="0" r="0" b="635"/>
            <wp:docPr id="4" name="Imagen 4" descr="Un campo de pasto se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campo de pasto seco&#10;&#10;Descripción generada automá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3C5" w:rsidP="0030115A" w:rsidRDefault="00F063C5" w14:paraId="3C47CC0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545454"/>
        </w:rPr>
      </w:pPr>
    </w:p>
    <w:p w:rsidR="000A5709" w:rsidP="0030115A" w:rsidRDefault="000A5709" w14:paraId="1A9E5F9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792B3E" w14:paraId="4216B47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792B3E" w14:paraId="5BEB84D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792B3E" w14:paraId="607E7FD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E92318" w14:paraId="309BE67F" w14:textId="086C34A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727816E4" wp14:editId="28011E35">
            <wp:extent cx="4640580" cy="3093538"/>
            <wp:effectExtent l="0" t="0" r="7620" b="0"/>
            <wp:docPr id="5" name="Imagen 5" descr="Un campo con árbol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campo con árboles&#10;&#10;Descripción generada automá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59" cy="309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3E" w:rsidP="0030115A" w:rsidRDefault="00792B3E" w14:paraId="0A85C7F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792B3E" w14:paraId="79AAF5B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052CAC" w14:paraId="146F4FB6" w14:textId="69E05B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F31B2DC" wp14:editId="57D8F9C2">
            <wp:extent cx="4686300" cy="2382276"/>
            <wp:effectExtent l="0" t="0" r="0" b="0"/>
            <wp:docPr id="6" name="Imagen 6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&#10;&#10;Descripción generada automáticamente con confianza media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849" cy="23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3E" w:rsidP="0030115A" w:rsidRDefault="00792B3E" w14:paraId="149B8F4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792B3E" w:rsidP="0030115A" w:rsidRDefault="00792B3E" w14:paraId="08A3859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Pr="000A5709" w:rsidR="0030115A" w:rsidP="0030115A" w:rsidRDefault="0030115A" w14:paraId="0D7D96EB" w14:textId="487CAAF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ES"/>
        </w:rPr>
      </w:pPr>
      <w:r w:rsidRPr="000A5709">
        <w:rPr>
          <w:rStyle w:val="normaltextrun"/>
          <w:b/>
          <w:bCs/>
          <w:color w:val="1F3763"/>
          <w:shd w:val="clear" w:color="auto" w:fill="FFFFFF"/>
          <w:lang w:val="es-ES"/>
        </w:rPr>
        <w:t>P</w:t>
      </w:r>
      <w:r w:rsidRPr="000A5709" w:rsidR="00A80D84">
        <w:rPr>
          <w:rStyle w:val="normaltextrun"/>
          <w:b/>
          <w:bCs/>
          <w:color w:val="1F3763"/>
          <w:shd w:val="clear" w:color="auto" w:fill="FFFFFF"/>
          <w:lang w:val="es-ES"/>
        </w:rPr>
        <w:t>i</w:t>
      </w:r>
      <w:r w:rsidRPr="000A5709">
        <w:rPr>
          <w:rStyle w:val="normaltextrun"/>
          <w:b/>
          <w:bCs/>
          <w:color w:val="1F3763"/>
          <w:shd w:val="clear" w:color="auto" w:fill="FFFFFF"/>
          <w:lang w:val="es-ES"/>
        </w:rPr>
        <w:t>e</w:t>
      </w:r>
      <w:r w:rsidRPr="000A5709" w:rsidR="00A80D84">
        <w:rPr>
          <w:rStyle w:val="normaltextrun"/>
          <w:b/>
          <w:bCs/>
          <w:color w:val="1F3763"/>
          <w:shd w:val="clear" w:color="auto" w:fill="FFFFFF"/>
          <w:lang w:val="es-ES"/>
        </w:rPr>
        <w:t xml:space="preserve"> </w:t>
      </w:r>
      <w:r w:rsidRPr="000A5709">
        <w:rPr>
          <w:rStyle w:val="normaltextrun"/>
          <w:b/>
          <w:bCs/>
          <w:color w:val="1F3763"/>
          <w:shd w:val="clear" w:color="auto" w:fill="FFFFFF"/>
          <w:lang w:val="es-ES"/>
        </w:rPr>
        <w:t>de</w:t>
      </w:r>
      <w:r w:rsidRPr="000A5709" w:rsidR="00A80D84">
        <w:rPr>
          <w:rStyle w:val="normaltextrun"/>
          <w:b/>
          <w:bCs/>
          <w:color w:val="1F3763"/>
          <w:shd w:val="clear" w:color="auto" w:fill="FFFFFF"/>
          <w:lang w:val="es-ES"/>
        </w:rPr>
        <w:t xml:space="preserve"> imagen</w:t>
      </w:r>
      <w:r w:rsidRPr="000A5709">
        <w:rPr>
          <w:rStyle w:val="normaltextrun"/>
          <w:b/>
          <w:bCs/>
          <w:color w:val="1F3763"/>
          <w:shd w:val="clear" w:color="auto" w:fill="FFFFFF"/>
          <w:lang w:val="es-ES"/>
        </w:rPr>
        <w:t>:</w:t>
      </w:r>
      <w:r w:rsidRPr="000A5709">
        <w:rPr>
          <w:rStyle w:val="eop"/>
          <w:color w:val="1F3763"/>
          <w:lang w:val="es-ES"/>
        </w:rPr>
        <w:t> </w:t>
      </w:r>
    </w:p>
    <w:p w:rsidR="0030115A" w:rsidP="0030115A" w:rsidRDefault="0030115A" w14:paraId="26136EC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Pr="00EA5EDA" w:rsidR="0030115A" w:rsidP="0030115A" w:rsidRDefault="4E2662CA" w14:paraId="528D4B4A" w14:textId="72ADE051">
      <w:pPr>
        <w:pStyle w:val="paragraph"/>
        <w:numPr>
          <w:ilvl w:val="0"/>
          <w:numId w:val="2"/>
        </w:numPr>
        <w:spacing w:before="120" w:beforeAutospacing="0" w:after="120" w:afterAutospacing="0" w:line="276" w:lineRule="auto"/>
        <w:jc w:val="both"/>
        <w:textAlignment w:val="baseline"/>
        <w:rPr>
          <w:color w:val="808080" w:themeColor="background1" w:themeShade="80"/>
          <w:sz w:val="22"/>
          <w:szCs w:val="22"/>
          <w:lang w:val="es-ES"/>
        </w:rPr>
      </w:pPr>
      <w:proofErr w:type="spellStart"/>
      <w:r w:rsidRPr="00EA5EDA">
        <w:rPr>
          <w:rFonts w:eastAsia="Arial"/>
          <w:i/>
          <w:color w:val="222222"/>
          <w:sz w:val="22"/>
          <w:szCs w:val="22"/>
          <w:lang w:val="es-ES"/>
        </w:rPr>
        <w:t>Tumuli</w:t>
      </w:r>
      <w:proofErr w:type="spellEnd"/>
      <w:r w:rsidRPr="00EA5EDA">
        <w:rPr>
          <w:rFonts w:eastAsia="Arial"/>
          <w:color w:val="222222"/>
          <w:sz w:val="22"/>
          <w:szCs w:val="22"/>
          <w:lang w:val="es-ES"/>
        </w:rPr>
        <w:t xml:space="preserve"> detectados en Galicia (España): (a) distribución; (b) mapa de calor (</w:t>
      </w:r>
      <w:proofErr w:type="spellStart"/>
      <w:r w:rsidRPr="00EA5EDA" w:rsidR="1270AFDB">
        <w:rPr>
          <w:rFonts w:eastAsia="Arial"/>
          <w:i/>
          <w:color w:val="222222"/>
          <w:sz w:val="22"/>
          <w:szCs w:val="22"/>
          <w:lang w:val="es-ES"/>
        </w:rPr>
        <w:t>heat</w:t>
      </w:r>
      <w:proofErr w:type="spellEnd"/>
      <w:r w:rsidRPr="00EA5EDA" w:rsidR="1270AFDB">
        <w:rPr>
          <w:rFonts w:eastAsia="Arial"/>
          <w:i/>
          <w:color w:val="222222"/>
          <w:sz w:val="22"/>
          <w:szCs w:val="22"/>
          <w:lang w:val="es-ES"/>
        </w:rPr>
        <w:t xml:space="preserve"> </w:t>
      </w:r>
      <w:proofErr w:type="spellStart"/>
      <w:r w:rsidRPr="00EA5EDA" w:rsidR="1270AFDB">
        <w:rPr>
          <w:rFonts w:eastAsia="Arial"/>
          <w:i/>
          <w:color w:val="222222"/>
          <w:sz w:val="22"/>
          <w:szCs w:val="22"/>
          <w:lang w:val="es-ES"/>
        </w:rPr>
        <w:t>map</w:t>
      </w:r>
      <w:proofErr w:type="spellEnd"/>
      <w:r w:rsidRPr="00EA5EDA" w:rsidR="1270AFDB">
        <w:rPr>
          <w:rFonts w:eastAsia="Arial"/>
          <w:color w:val="222222"/>
          <w:sz w:val="22"/>
          <w:szCs w:val="22"/>
          <w:lang w:val="es-ES"/>
        </w:rPr>
        <w:t>).</w:t>
      </w:r>
      <w:r w:rsidRPr="00EA5EDA" w:rsidR="001F6C7D">
        <w:rPr>
          <w:rFonts w:eastAsia="Arial"/>
          <w:color w:val="222222"/>
          <w:sz w:val="22"/>
          <w:szCs w:val="22"/>
          <w:lang w:val="es-ES"/>
        </w:rPr>
        <w:t xml:space="preserve"> </w:t>
      </w:r>
      <w:r w:rsidRPr="00EA5EDA" w:rsidR="391DAD89">
        <w:rPr>
          <w:rFonts w:eastAsia="Arial"/>
          <w:color w:val="222222"/>
          <w:sz w:val="22"/>
          <w:szCs w:val="22"/>
          <w:lang w:val="es-ES"/>
        </w:rPr>
        <w:t xml:space="preserve">Autoría: </w:t>
      </w:r>
      <w:r w:rsidRPr="00EA5EDA" w:rsidR="2A25D706">
        <w:rPr>
          <w:rFonts w:eastAsia="Arial"/>
          <w:color w:val="222222"/>
          <w:sz w:val="22"/>
          <w:szCs w:val="22"/>
          <w:lang w:val="es-ES"/>
        </w:rPr>
        <w:t xml:space="preserve">Iban </w:t>
      </w:r>
      <w:proofErr w:type="spellStart"/>
      <w:r w:rsidRPr="00EA5EDA" w:rsidR="2A25D706">
        <w:rPr>
          <w:color w:val="222222"/>
          <w:sz w:val="22"/>
          <w:szCs w:val="22"/>
          <w:lang w:val="es-ES"/>
        </w:rPr>
        <w:t>Berganzo</w:t>
      </w:r>
      <w:proofErr w:type="spellEnd"/>
      <w:r w:rsidRPr="00EA5EDA" w:rsidR="00EA5EDA">
        <w:rPr>
          <w:color w:val="222222"/>
          <w:sz w:val="22"/>
          <w:szCs w:val="22"/>
          <w:lang w:val="es-ES"/>
        </w:rPr>
        <w:t xml:space="preserve"> (ICAC)</w:t>
      </w:r>
      <w:r w:rsidR="00EA5EDA">
        <w:rPr>
          <w:color w:val="222222"/>
          <w:sz w:val="22"/>
          <w:szCs w:val="22"/>
          <w:lang w:val="es-ES"/>
        </w:rPr>
        <w:t>.</w:t>
      </w:r>
    </w:p>
    <w:p w:rsidRPr="00EA5EDA" w:rsidR="00F063C5" w:rsidP="442D720B" w:rsidRDefault="6FB00F95" w14:paraId="3FFDF6ED" w14:textId="1ABF5E95">
      <w:pPr>
        <w:pStyle w:val="paragraph"/>
        <w:numPr>
          <w:ilvl w:val="0"/>
          <w:numId w:val="2"/>
        </w:numPr>
        <w:spacing w:before="120" w:beforeAutospacing="0" w:after="120" w:afterAutospacing="0" w:line="276" w:lineRule="auto"/>
        <w:jc w:val="both"/>
        <w:rPr>
          <w:color w:val="222222"/>
          <w:sz w:val="22"/>
          <w:szCs w:val="22"/>
          <w:lang w:val="es-ES"/>
        </w:rPr>
      </w:pPr>
      <w:r w:rsidRPr="00EA5EDA">
        <w:rPr>
          <w:rFonts w:eastAsia="ArialMT"/>
          <w:color w:val="222222"/>
          <w:sz w:val="22"/>
          <w:szCs w:val="22"/>
          <w:lang w:val="es-ES"/>
        </w:rPr>
        <w:t xml:space="preserve">Túmulo de </w:t>
      </w:r>
      <w:proofErr w:type="spellStart"/>
      <w:r w:rsidRPr="00EA5EDA">
        <w:rPr>
          <w:rFonts w:eastAsia="ArialMT"/>
          <w:color w:val="222222"/>
          <w:sz w:val="22"/>
          <w:szCs w:val="22"/>
          <w:lang w:val="es-ES"/>
        </w:rPr>
        <w:t>Touro</w:t>
      </w:r>
      <w:proofErr w:type="spellEnd"/>
      <w:r w:rsidRPr="00EA5EDA">
        <w:rPr>
          <w:rFonts w:eastAsia="ArialMT"/>
          <w:color w:val="222222"/>
          <w:sz w:val="22"/>
          <w:szCs w:val="22"/>
          <w:lang w:val="es-ES"/>
        </w:rPr>
        <w:t xml:space="preserve"> </w:t>
      </w:r>
      <w:proofErr w:type="spellStart"/>
      <w:r w:rsidRPr="00EA5EDA">
        <w:rPr>
          <w:rFonts w:eastAsia="ArialMT"/>
          <w:color w:val="222222"/>
          <w:sz w:val="22"/>
          <w:szCs w:val="22"/>
          <w:lang w:val="es-ES"/>
        </w:rPr>
        <w:t>Morto</w:t>
      </w:r>
      <w:proofErr w:type="spellEnd"/>
      <w:r w:rsidRPr="00EA5EDA">
        <w:rPr>
          <w:rFonts w:eastAsia="ArialMT"/>
          <w:color w:val="222222"/>
          <w:sz w:val="22"/>
          <w:szCs w:val="22"/>
          <w:lang w:val="es-ES"/>
        </w:rPr>
        <w:t xml:space="preserve"> (</w:t>
      </w:r>
      <w:proofErr w:type="spellStart"/>
      <w:r w:rsidRPr="00EA5EDA">
        <w:rPr>
          <w:rFonts w:eastAsia="ArialMT"/>
          <w:color w:val="222222"/>
          <w:sz w:val="22"/>
          <w:szCs w:val="22"/>
          <w:lang w:val="es-ES"/>
        </w:rPr>
        <w:t>Oia</w:t>
      </w:r>
      <w:proofErr w:type="spellEnd"/>
      <w:r w:rsidRPr="00EA5EDA">
        <w:rPr>
          <w:rFonts w:eastAsia="ArialMT"/>
          <w:color w:val="222222"/>
          <w:sz w:val="22"/>
          <w:szCs w:val="22"/>
          <w:lang w:val="es-ES"/>
        </w:rPr>
        <w:t>)</w:t>
      </w:r>
      <w:r w:rsidRPr="00EA5EDA" w:rsidR="00BF7D87">
        <w:rPr>
          <w:rFonts w:eastAsia="Arial"/>
          <w:color w:val="222222"/>
          <w:sz w:val="22"/>
          <w:szCs w:val="22"/>
          <w:lang w:val="es-ES"/>
        </w:rPr>
        <w:t xml:space="preserve">. Foto: </w:t>
      </w:r>
      <w:r w:rsidRPr="00EA5EDA" w:rsidR="4A4963ED">
        <w:rPr>
          <w:rFonts w:eastAsia="Arial"/>
          <w:color w:val="222222"/>
          <w:sz w:val="22"/>
          <w:szCs w:val="22"/>
          <w:lang w:val="es-ES"/>
        </w:rPr>
        <w:t>Miguel Carrero-Pazos</w:t>
      </w:r>
      <w:r w:rsidRPr="00EA5EDA" w:rsidR="00EA5EDA">
        <w:rPr>
          <w:rFonts w:eastAsia="Arial"/>
          <w:color w:val="222222"/>
          <w:sz w:val="22"/>
          <w:szCs w:val="22"/>
          <w:lang w:val="es-ES"/>
        </w:rPr>
        <w:t>.</w:t>
      </w:r>
    </w:p>
    <w:p w:rsidRPr="00EA5EDA" w:rsidR="6FB00F95" w:rsidP="781811D6" w:rsidRDefault="6FB00F95" w14:paraId="1A8B7EAF" w14:textId="5707DBE1">
      <w:pPr>
        <w:pStyle w:val="Prrafodelista"/>
        <w:numPr>
          <w:ilvl w:val="0"/>
          <w:numId w:val="2"/>
        </w:numPr>
        <w:rPr>
          <w:rFonts w:ascii="Times New Roman" w:hAnsi="Times New Roman" w:eastAsia="Times New Roman" w:cs="Times New Roman"/>
          <w:color w:val="222222"/>
          <w:lang w:val="es-ES" w:eastAsia="ca-ES"/>
        </w:rPr>
      </w:pPr>
      <w:r w:rsidRPr="00EA5EDA">
        <w:rPr>
          <w:rFonts w:ascii="Times New Roman" w:hAnsi="Times New Roman" w:eastAsia="Times New Roman" w:cs="Times New Roman"/>
          <w:color w:val="222222"/>
          <w:lang w:val="es-ES" w:eastAsia="ca-ES"/>
        </w:rPr>
        <w:t xml:space="preserve">Túmulo de las concentraciones megalíticas de A Serra do </w:t>
      </w:r>
      <w:proofErr w:type="spellStart"/>
      <w:r w:rsidRPr="00EA5EDA">
        <w:rPr>
          <w:rFonts w:ascii="Times New Roman" w:hAnsi="Times New Roman" w:eastAsia="Times New Roman" w:cs="Times New Roman"/>
          <w:color w:val="222222"/>
          <w:lang w:val="es-ES" w:eastAsia="ca-ES"/>
        </w:rPr>
        <w:t>Barbanza</w:t>
      </w:r>
      <w:proofErr w:type="spellEnd"/>
      <w:r w:rsidRPr="00EA5EDA" w:rsidR="00BF7D87">
        <w:rPr>
          <w:rFonts w:ascii="Times New Roman" w:hAnsi="Times New Roman" w:eastAsia="Times New Roman" w:cs="Times New Roman"/>
          <w:color w:val="222222"/>
          <w:lang w:val="es-ES" w:eastAsia="ca-ES"/>
        </w:rPr>
        <w:t xml:space="preserve">. Foto: </w:t>
      </w:r>
      <w:r w:rsidRPr="00EA5EDA" w:rsidR="5DC13BE1">
        <w:rPr>
          <w:rFonts w:ascii="Times New Roman" w:hAnsi="Times New Roman" w:eastAsia="Times New Roman" w:cs="Times New Roman"/>
          <w:color w:val="222222"/>
          <w:lang w:val="es-ES"/>
        </w:rPr>
        <w:t>Miguel Carrero-Pazos</w:t>
      </w:r>
      <w:r w:rsidRPr="00EA5EDA" w:rsidR="00EA5EDA">
        <w:rPr>
          <w:rFonts w:ascii="Times New Roman" w:hAnsi="Times New Roman" w:eastAsia="Times New Roman" w:cs="Times New Roman"/>
          <w:color w:val="222222"/>
          <w:lang w:val="es-ES"/>
        </w:rPr>
        <w:t>.</w:t>
      </w:r>
    </w:p>
    <w:p w:rsidRPr="00EA5EDA" w:rsidR="00A8472E" w:rsidP="00EA5EDA" w:rsidRDefault="35D78A5D" w14:paraId="1AAC21A6" w14:textId="739A910A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color w:val="808080" w:themeColor="background1" w:themeShade="80"/>
          <w:sz w:val="23"/>
          <w:szCs w:val="23"/>
        </w:rPr>
      </w:pPr>
      <w:r w:rsidRPr="00EA5EDA">
        <w:rPr>
          <w:rFonts w:ascii="Times New Roman" w:hAnsi="Times New Roman" w:eastAsia="Times New Roman" w:cs="Times New Roman"/>
          <w:color w:val="000000" w:themeColor="text1"/>
          <w:lang w:val="es-ES"/>
        </w:rPr>
        <w:t xml:space="preserve">Datos topográficos basados en </w:t>
      </w:r>
      <w:proofErr w:type="spellStart"/>
      <w:r w:rsidRPr="00EA5EDA">
        <w:rPr>
          <w:rFonts w:ascii="Times New Roman" w:hAnsi="Times New Roman" w:eastAsia="Times New Roman" w:cs="Times New Roman"/>
          <w:color w:val="000000" w:themeColor="text1"/>
          <w:lang w:val="es-ES"/>
        </w:rPr>
        <w:t>LiDAR</w:t>
      </w:r>
      <w:proofErr w:type="spellEnd"/>
      <w:r w:rsidRPr="00EA5EDA">
        <w:rPr>
          <w:rFonts w:ascii="Times New Roman" w:hAnsi="Times New Roman" w:eastAsia="Times New Roman" w:cs="Times New Roman"/>
          <w:lang w:val="es-ES"/>
        </w:rPr>
        <w:t xml:space="preserve">. Imagen: </w:t>
      </w:r>
      <w:r w:rsidRPr="00EA5EDA">
        <w:rPr>
          <w:rFonts w:ascii="Times New Roman" w:hAnsi="Times New Roman" w:eastAsia="Times New Roman" w:cs="Times New Roman"/>
          <w:color w:val="222222"/>
          <w:lang w:val="es-ES"/>
        </w:rPr>
        <w:t>Miguel Carrero-Pazos</w:t>
      </w:r>
      <w:r w:rsidRPr="00EA5EDA" w:rsidR="00EA5EDA">
        <w:rPr>
          <w:rFonts w:ascii="Times New Roman" w:hAnsi="Times New Roman" w:eastAsia="Times New Roman" w:cs="Times New Roman"/>
          <w:color w:val="222222"/>
          <w:lang w:val="es-ES"/>
        </w:rPr>
        <w:t>.</w:t>
      </w:r>
    </w:p>
    <w:sectPr w:rsidRPr="00EA5EDA" w:rsidR="00A8472E" w:rsidSect="008412B7">
      <w:headerReference w:type="default" r:id="rId45"/>
      <w:footerReference w:type="default" r:id="rId46"/>
      <w:pgSz w:w="11906" w:h="16838" w:orient="portrait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6BAD" w:rsidP="006B71CD" w:rsidRDefault="004E6BAD" w14:paraId="2CA260B3" w14:textId="77777777">
      <w:pPr>
        <w:spacing w:after="0" w:line="240" w:lineRule="auto"/>
      </w:pPr>
      <w:r>
        <w:separator/>
      </w:r>
    </w:p>
  </w:endnote>
  <w:endnote w:type="continuationSeparator" w:id="0">
    <w:p w:rsidR="004E6BAD" w:rsidP="006B71CD" w:rsidRDefault="004E6BAD" w14:paraId="68A53082" w14:textId="77777777">
      <w:pPr>
        <w:spacing w:after="0" w:line="240" w:lineRule="auto"/>
      </w:pPr>
      <w:r>
        <w:continuationSeparator/>
      </w:r>
    </w:p>
  </w:endnote>
  <w:endnote w:type="continuationNotice" w:id="1">
    <w:p w:rsidR="004E6BAD" w:rsidRDefault="004E6BAD" w14:paraId="3357CEC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6B71CD" w:rsidP="006B71CD" w:rsidRDefault="00312C10" w14:paraId="77671173" w14:textId="2B7C93B6">
    <w:pPr>
      <w:pStyle w:val="Piedepgina"/>
      <w:ind w:right="360"/>
      <w:rPr>
        <w:sz w:val="16"/>
        <w:szCs w:val="16"/>
      </w:rPr>
    </w:pPr>
    <w:r>
      <w:rPr>
        <w:noProof/>
        <w:sz w:val="16"/>
        <w:szCs w:val="16"/>
        <w:lang w:eastAsia="ca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0D5062" wp14:editId="653B732C">
              <wp:simplePos x="0" y="0"/>
              <wp:positionH relativeFrom="margin">
                <wp:align>center</wp:align>
              </wp:positionH>
              <wp:positionV relativeFrom="paragraph">
                <wp:posOffset>35560</wp:posOffset>
              </wp:positionV>
              <wp:extent cx="5886450" cy="14605"/>
              <wp:effectExtent l="0" t="0" r="19050" b="2349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86450" cy="146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line id="Line 7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from="0,2.8pt" to="463.5pt,3.95pt" w14:anchorId="614B27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">
              <w10:wrap anchorx="margin"/>
            </v:line>
          </w:pict>
        </mc:Fallback>
      </mc:AlternateContent>
    </w:r>
  </w:p>
  <w:p w:rsidRPr="006B71CD" w:rsidR="006B71CD" w:rsidP="006B71CD" w:rsidRDefault="004E6BAD" w14:paraId="50B1EE6B" w14:textId="112D2983">
    <w:pPr>
      <w:pStyle w:val="Piedepgina"/>
      <w:jc w:val="center"/>
      <w:rPr>
        <w:rFonts w:cs="Arial"/>
        <w:sz w:val="12"/>
        <w:szCs w:val="12"/>
      </w:rPr>
    </w:pPr>
    <w:hyperlink w:history="1" r:id="rId1">
      <w:r w:rsidR="006B71CD">
        <w:rPr>
          <w:rStyle w:val="Hipervnculo"/>
          <w:rFonts w:cs="Arial"/>
          <w:sz w:val="12"/>
          <w:szCs w:val="12"/>
        </w:rPr>
        <w:t>www.icac.cat</w:t>
      </w:r>
    </w:hyperlink>
    <w:r w:rsidR="006B71CD">
      <w:rPr>
        <w:rFonts w:cs="Arial"/>
        <w:sz w:val="12"/>
        <w:szCs w:val="12"/>
      </w:rPr>
      <w:t xml:space="preserve"> </w:t>
    </w:r>
    <w:r w:rsidRPr="002932D4" w:rsidR="006B71CD">
      <w:rPr>
        <w:rFonts w:cs="Arial"/>
        <w:sz w:val="12"/>
        <w:szCs w:val="12"/>
      </w:rPr>
      <w:t xml:space="preserve">• Pl. d’en Rovellat, s/n, 43003 Tarragona • Telèfon </w:t>
    </w:r>
    <w:r w:rsidR="00477B8D">
      <w:rPr>
        <w:rFonts w:cs="Arial"/>
        <w:sz w:val="12"/>
        <w:szCs w:val="12"/>
      </w:rPr>
      <w:t>680</w:t>
    </w:r>
    <w:r w:rsidRPr="002932D4" w:rsidR="006B71CD">
      <w:rPr>
        <w:rFonts w:cs="Arial"/>
        <w:sz w:val="12"/>
        <w:szCs w:val="12"/>
      </w:rPr>
      <w:t xml:space="preserve"> </w:t>
    </w:r>
    <w:r w:rsidR="00477B8D">
      <w:rPr>
        <w:rFonts w:cs="Arial"/>
        <w:sz w:val="12"/>
        <w:szCs w:val="12"/>
      </w:rPr>
      <w:t>619 185</w:t>
    </w:r>
    <w:r w:rsidRPr="002932D4" w:rsidR="006B71CD">
      <w:rPr>
        <w:rFonts w:cs="Arial"/>
        <w:sz w:val="12"/>
        <w:szCs w:val="12"/>
      </w:rPr>
      <w:t xml:space="preserve"> • </w:t>
    </w:r>
    <w:hyperlink w:history="1" r:id="rId2">
      <w:r w:rsidRPr="006507F5" w:rsidR="00312C10">
        <w:rPr>
          <w:rStyle w:val="Hipervnculo"/>
          <w:rFonts w:cs="Arial"/>
          <w:sz w:val="12"/>
          <w:szCs w:val="12"/>
        </w:rPr>
        <w:t>comunicacio@icac.cat</w:t>
      </w:r>
    </w:hyperlink>
    <w:r w:rsidR="006B71CD">
      <w:rPr>
        <w:rFonts w:cs="Arial"/>
        <w:sz w:val="12"/>
        <w:szCs w:val="12"/>
      </w:rPr>
      <w:t xml:space="preserve"> </w:t>
    </w:r>
    <w:r w:rsidRPr="002932D4" w:rsidR="006B71CD">
      <w:rPr>
        <w:rFonts w:cs="Arial"/>
        <w:sz w:val="12"/>
        <w:szCs w:val="12"/>
      </w:rPr>
      <w:t>• CIF S-4300033-J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6BAD" w:rsidP="006B71CD" w:rsidRDefault="004E6BAD" w14:paraId="137ACBD9" w14:textId="77777777">
      <w:pPr>
        <w:spacing w:after="0" w:line="240" w:lineRule="auto"/>
      </w:pPr>
      <w:r>
        <w:separator/>
      </w:r>
    </w:p>
  </w:footnote>
  <w:footnote w:type="continuationSeparator" w:id="0">
    <w:p w:rsidR="004E6BAD" w:rsidP="006B71CD" w:rsidRDefault="004E6BAD" w14:paraId="1C883C0F" w14:textId="77777777">
      <w:pPr>
        <w:spacing w:after="0" w:line="240" w:lineRule="auto"/>
      </w:pPr>
      <w:r>
        <w:continuationSeparator/>
      </w:r>
    </w:p>
  </w:footnote>
  <w:footnote w:type="continuationNotice" w:id="1">
    <w:p w:rsidR="004E6BAD" w:rsidRDefault="004E6BAD" w14:paraId="68B605C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E3594" w:rsidRDefault="00426B7D" w14:paraId="7C4C3FAD" w14:textId="2F17A679">
    <w:pPr>
      <w:pStyle w:val="Encabezado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82F1A0B" wp14:editId="0DB11F28">
          <wp:simplePos x="0" y="0"/>
          <wp:positionH relativeFrom="column">
            <wp:posOffset>3148965</wp:posOffset>
          </wp:positionH>
          <wp:positionV relativeFrom="paragraph">
            <wp:posOffset>-266065</wp:posOffset>
          </wp:positionV>
          <wp:extent cx="2880360" cy="1121636"/>
          <wp:effectExtent l="0" t="0" r="0" b="2540"/>
          <wp:wrapNone/>
          <wp:docPr id="2" name="Imagen 2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animado con letr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112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594">
      <w:rPr>
        <w:noProof/>
      </w:rPr>
      <w:drawing>
        <wp:inline distT="0" distB="0" distL="0" distR="0" wp14:anchorId="518AE701" wp14:editId="72C5AF11">
          <wp:extent cx="1143575" cy="624840"/>
          <wp:effectExtent l="0" t="0" r="0" b="3810"/>
          <wp:docPr id="11" name="Imagen 1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575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A605D"/>
    <w:multiLevelType w:val="multilevel"/>
    <w:tmpl w:val="125A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17D2419"/>
    <w:multiLevelType w:val="hybridMultilevel"/>
    <w:tmpl w:val="FFFFFFFF"/>
    <w:lvl w:ilvl="0" w:tplc="FCA26E20">
      <w:start w:val="4"/>
      <w:numFmt w:val="decimal"/>
      <w:lvlText w:val="(%1)"/>
      <w:lvlJc w:val="left"/>
      <w:pPr>
        <w:ind w:left="720" w:hanging="360"/>
      </w:pPr>
    </w:lvl>
    <w:lvl w:ilvl="1" w:tplc="34340A6E">
      <w:start w:val="1"/>
      <w:numFmt w:val="lowerLetter"/>
      <w:lvlText w:val="%2."/>
      <w:lvlJc w:val="left"/>
      <w:pPr>
        <w:ind w:left="1440" w:hanging="360"/>
      </w:pPr>
    </w:lvl>
    <w:lvl w:ilvl="2" w:tplc="949219D4">
      <w:start w:val="1"/>
      <w:numFmt w:val="lowerRoman"/>
      <w:lvlText w:val="%3."/>
      <w:lvlJc w:val="right"/>
      <w:pPr>
        <w:ind w:left="2160" w:hanging="180"/>
      </w:pPr>
    </w:lvl>
    <w:lvl w:ilvl="3" w:tplc="2F8455B8">
      <w:start w:val="1"/>
      <w:numFmt w:val="decimal"/>
      <w:lvlText w:val="%4."/>
      <w:lvlJc w:val="left"/>
      <w:pPr>
        <w:ind w:left="2880" w:hanging="360"/>
      </w:pPr>
    </w:lvl>
    <w:lvl w:ilvl="4" w:tplc="E6C6EA82">
      <w:start w:val="1"/>
      <w:numFmt w:val="lowerLetter"/>
      <w:lvlText w:val="%5."/>
      <w:lvlJc w:val="left"/>
      <w:pPr>
        <w:ind w:left="3600" w:hanging="360"/>
      </w:pPr>
    </w:lvl>
    <w:lvl w:ilvl="5" w:tplc="27066A50">
      <w:start w:val="1"/>
      <w:numFmt w:val="lowerRoman"/>
      <w:lvlText w:val="%6."/>
      <w:lvlJc w:val="right"/>
      <w:pPr>
        <w:ind w:left="4320" w:hanging="180"/>
      </w:pPr>
    </w:lvl>
    <w:lvl w:ilvl="6" w:tplc="E026D0AC">
      <w:start w:val="1"/>
      <w:numFmt w:val="decimal"/>
      <w:lvlText w:val="%7."/>
      <w:lvlJc w:val="left"/>
      <w:pPr>
        <w:ind w:left="5040" w:hanging="360"/>
      </w:pPr>
    </w:lvl>
    <w:lvl w:ilvl="7" w:tplc="EB524EBE">
      <w:start w:val="1"/>
      <w:numFmt w:val="lowerLetter"/>
      <w:lvlText w:val="%8."/>
      <w:lvlJc w:val="left"/>
      <w:pPr>
        <w:ind w:left="5760" w:hanging="360"/>
      </w:pPr>
    </w:lvl>
    <w:lvl w:ilvl="8" w:tplc="25EC124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64F27"/>
    <w:multiLevelType w:val="hybridMultilevel"/>
    <w:tmpl w:val="431AC526"/>
    <w:lvl w:ilvl="0" w:tplc="CEE490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C46A7"/>
    <w:multiLevelType w:val="hybridMultilevel"/>
    <w:tmpl w:val="FFFFFFFF"/>
    <w:lvl w:ilvl="0" w:tplc="721AC9AE">
      <w:start w:val="4"/>
      <w:numFmt w:val="decimal"/>
      <w:lvlText w:val="(%1)"/>
      <w:lvlJc w:val="left"/>
      <w:pPr>
        <w:ind w:left="720" w:hanging="360"/>
      </w:pPr>
    </w:lvl>
    <w:lvl w:ilvl="1" w:tplc="B3DA5F16">
      <w:start w:val="1"/>
      <w:numFmt w:val="lowerLetter"/>
      <w:lvlText w:val="%2."/>
      <w:lvlJc w:val="left"/>
      <w:pPr>
        <w:ind w:left="1440" w:hanging="360"/>
      </w:pPr>
    </w:lvl>
    <w:lvl w:ilvl="2" w:tplc="4C664B1A">
      <w:start w:val="1"/>
      <w:numFmt w:val="lowerRoman"/>
      <w:lvlText w:val="%3."/>
      <w:lvlJc w:val="right"/>
      <w:pPr>
        <w:ind w:left="2160" w:hanging="180"/>
      </w:pPr>
    </w:lvl>
    <w:lvl w:ilvl="3" w:tplc="9DAC428A">
      <w:start w:val="1"/>
      <w:numFmt w:val="decimal"/>
      <w:lvlText w:val="%4."/>
      <w:lvlJc w:val="left"/>
      <w:pPr>
        <w:ind w:left="2880" w:hanging="360"/>
      </w:pPr>
    </w:lvl>
    <w:lvl w:ilvl="4" w:tplc="16FE90BE">
      <w:start w:val="1"/>
      <w:numFmt w:val="lowerLetter"/>
      <w:lvlText w:val="%5."/>
      <w:lvlJc w:val="left"/>
      <w:pPr>
        <w:ind w:left="3600" w:hanging="360"/>
      </w:pPr>
    </w:lvl>
    <w:lvl w:ilvl="5" w:tplc="752EE6D4">
      <w:start w:val="1"/>
      <w:numFmt w:val="lowerRoman"/>
      <w:lvlText w:val="%6."/>
      <w:lvlJc w:val="right"/>
      <w:pPr>
        <w:ind w:left="4320" w:hanging="180"/>
      </w:pPr>
    </w:lvl>
    <w:lvl w:ilvl="6" w:tplc="E21CCD5C">
      <w:start w:val="1"/>
      <w:numFmt w:val="decimal"/>
      <w:lvlText w:val="%7."/>
      <w:lvlJc w:val="left"/>
      <w:pPr>
        <w:ind w:left="5040" w:hanging="360"/>
      </w:pPr>
    </w:lvl>
    <w:lvl w:ilvl="7" w:tplc="F4225586">
      <w:start w:val="1"/>
      <w:numFmt w:val="lowerLetter"/>
      <w:lvlText w:val="%8."/>
      <w:lvlJc w:val="left"/>
      <w:pPr>
        <w:ind w:left="5760" w:hanging="360"/>
      </w:pPr>
    </w:lvl>
    <w:lvl w:ilvl="8" w:tplc="86C843E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C7D5F"/>
    <w:multiLevelType w:val="hybridMultilevel"/>
    <w:tmpl w:val="FFFFFFFF"/>
    <w:lvl w:ilvl="0" w:tplc="CF7E8AE2">
      <w:start w:val="4"/>
      <w:numFmt w:val="decimal"/>
      <w:lvlText w:val="(%1)"/>
      <w:lvlJc w:val="left"/>
      <w:pPr>
        <w:ind w:left="720" w:hanging="360"/>
      </w:pPr>
    </w:lvl>
    <w:lvl w:ilvl="1" w:tplc="802C7D96">
      <w:start w:val="1"/>
      <w:numFmt w:val="lowerLetter"/>
      <w:lvlText w:val="%2."/>
      <w:lvlJc w:val="left"/>
      <w:pPr>
        <w:ind w:left="1440" w:hanging="360"/>
      </w:pPr>
    </w:lvl>
    <w:lvl w:ilvl="2" w:tplc="755000BA">
      <w:start w:val="1"/>
      <w:numFmt w:val="lowerRoman"/>
      <w:lvlText w:val="%3."/>
      <w:lvlJc w:val="right"/>
      <w:pPr>
        <w:ind w:left="2160" w:hanging="180"/>
      </w:pPr>
    </w:lvl>
    <w:lvl w:ilvl="3" w:tplc="5562FA84">
      <w:start w:val="1"/>
      <w:numFmt w:val="decimal"/>
      <w:lvlText w:val="%4."/>
      <w:lvlJc w:val="left"/>
      <w:pPr>
        <w:ind w:left="2880" w:hanging="360"/>
      </w:pPr>
    </w:lvl>
    <w:lvl w:ilvl="4" w:tplc="5C7A20D4">
      <w:start w:val="1"/>
      <w:numFmt w:val="lowerLetter"/>
      <w:lvlText w:val="%5."/>
      <w:lvlJc w:val="left"/>
      <w:pPr>
        <w:ind w:left="3600" w:hanging="360"/>
      </w:pPr>
    </w:lvl>
    <w:lvl w:ilvl="5" w:tplc="E5E2BFE8">
      <w:start w:val="1"/>
      <w:numFmt w:val="lowerRoman"/>
      <w:lvlText w:val="%6."/>
      <w:lvlJc w:val="right"/>
      <w:pPr>
        <w:ind w:left="4320" w:hanging="180"/>
      </w:pPr>
    </w:lvl>
    <w:lvl w:ilvl="6" w:tplc="B99E7CAC">
      <w:start w:val="1"/>
      <w:numFmt w:val="decimal"/>
      <w:lvlText w:val="%7."/>
      <w:lvlJc w:val="left"/>
      <w:pPr>
        <w:ind w:left="5040" w:hanging="360"/>
      </w:pPr>
    </w:lvl>
    <w:lvl w:ilvl="7" w:tplc="55F86A3E">
      <w:start w:val="1"/>
      <w:numFmt w:val="lowerLetter"/>
      <w:lvlText w:val="%8."/>
      <w:lvlJc w:val="left"/>
      <w:pPr>
        <w:ind w:left="5760" w:hanging="360"/>
      </w:pPr>
    </w:lvl>
    <w:lvl w:ilvl="8" w:tplc="5F20E6B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D2274"/>
    <w:multiLevelType w:val="hybridMultilevel"/>
    <w:tmpl w:val="FFFFFFFF"/>
    <w:lvl w:ilvl="0" w:tplc="D820CD4E">
      <w:start w:val="4"/>
      <w:numFmt w:val="decimal"/>
      <w:lvlText w:val="(%1)"/>
      <w:lvlJc w:val="left"/>
      <w:pPr>
        <w:ind w:left="720" w:hanging="360"/>
      </w:pPr>
    </w:lvl>
    <w:lvl w:ilvl="1" w:tplc="A1C692A8">
      <w:start w:val="1"/>
      <w:numFmt w:val="lowerLetter"/>
      <w:lvlText w:val="%2."/>
      <w:lvlJc w:val="left"/>
      <w:pPr>
        <w:ind w:left="1440" w:hanging="360"/>
      </w:pPr>
    </w:lvl>
    <w:lvl w:ilvl="2" w:tplc="A89AB3B2">
      <w:start w:val="1"/>
      <w:numFmt w:val="lowerRoman"/>
      <w:lvlText w:val="%3."/>
      <w:lvlJc w:val="right"/>
      <w:pPr>
        <w:ind w:left="2160" w:hanging="180"/>
      </w:pPr>
    </w:lvl>
    <w:lvl w:ilvl="3" w:tplc="67906A8A">
      <w:start w:val="1"/>
      <w:numFmt w:val="decimal"/>
      <w:lvlText w:val="%4."/>
      <w:lvlJc w:val="left"/>
      <w:pPr>
        <w:ind w:left="2880" w:hanging="360"/>
      </w:pPr>
    </w:lvl>
    <w:lvl w:ilvl="4" w:tplc="9B40917E">
      <w:start w:val="1"/>
      <w:numFmt w:val="lowerLetter"/>
      <w:lvlText w:val="%5."/>
      <w:lvlJc w:val="left"/>
      <w:pPr>
        <w:ind w:left="3600" w:hanging="360"/>
      </w:pPr>
    </w:lvl>
    <w:lvl w:ilvl="5" w:tplc="2E3E4D2A">
      <w:start w:val="1"/>
      <w:numFmt w:val="lowerRoman"/>
      <w:lvlText w:val="%6."/>
      <w:lvlJc w:val="right"/>
      <w:pPr>
        <w:ind w:left="4320" w:hanging="180"/>
      </w:pPr>
    </w:lvl>
    <w:lvl w:ilvl="6" w:tplc="95BE1346">
      <w:start w:val="1"/>
      <w:numFmt w:val="decimal"/>
      <w:lvlText w:val="%7."/>
      <w:lvlJc w:val="left"/>
      <w:pPr>
        <w:ind w:left="5040" w:hanging="360"/>
      </w:pPr>
    </w:lvl>
    <w:lvl w:ilvl="7" w:tplc="E6607B82">
      <w:start w:val="1"/>
      <w:numFmt w:val="lowerLetter"/>
      <w:lvlText w:val="%8."/>
      <w:lvlJc w:val="left"/>
      <w:pPr>
        <w:ind w:left="5760" w:hanging="360"/>
      </w:pPr>
    </w:lvl>
    <w:lvl w:ilvl="8" w:tplc="ACF01BF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01C45"/>
    <w:multiLevelType w:val="hybridMultilevel"/>
    <w:tmpl w:val="FFFFFFFF"/>
    <w:lvl w:ilvl="0" w:tplc="53AEA10A">
      <w:start w:val="4"/>
      <w:numFmt w:val="decimal"/>
      <w:lvlText w:val="(%1)"/>
      <w:lvlJc w:val="left"/>
      <w:pPr>
        <w:ind w:left="720" w:hanging="360"/>
      </w:pPr>
    </w:lvl>
    <w:lvl w:ilvl="1" w:tplc="66E2416C">
      <w:start w:val="1"/>
      <w:numFmt w:val="lowerLetter"/>
      <w:lvlText w:val="%2."/>
      <w:lvlJc w:val="left"/>
      <w:pPr>
        <w:ind w:left="1440" w:hanging="360"/>
      </w:pPr>
    </w:lvl>
    <w:lvl w:ilvl="2" w:tplc="29FCFCD6">
      <w:start w:val="1"/>
      <w:numFmt w:val="lowerRoman"/>
      <w:lvlText w:val="%3."/>
      <w:lvlJc w:val="right"/>
      <w:pPr>
        <w:ind w:left="2160" w:hanging="180"/>
      </w:pPr>
    </w:lvl>
    <w:lvl w:ilvl="3" w:tplc="64429D82">
      <w:start w:val="1"/>
      <w:numFmt w:val="decimal"/>
      <w:lvlText w:val="%4."/>
      <w:lvlJc w:val="left"/>
      <w:pPr>
        <w:ind w:left="2880" w:hanging="360"/>
      </w:pPr>
    </w:lvl>
    <w:lvl w:ilvl="4" w:tplc="EC0ABCAE">
      <w:start w:val="1"/>
      <w:numFmt w:val="lowerLetter"/>
      <w:lvlText w:val="%5."/>
      <w:lvlJc w:val="left"/>
      <w:pPr>
        <w:ind w:left="3600" w:hanging="360"/>
      </w:pPr>
    </w:lvl>
    <w:lvl w:ilvl="5" w:tplc="E5601D84">
      <w:start w:val="1"/>
      <w:numFmt w:val="lowerRoman"/>
      <w:lvlText w:val="%6."/>
      <w:lvlJc w:val="right"/>
      <w:pPr>
        <w:ind w:left="4320" w:hanging="180"/>
      </w:pPr>
    </w:lvl>
    <w:lvl w:ilvl="6" w:tplc="D28032C2">
      <w:start w:val="1"/>
      <w:numFmt w:val="decimal"/>
      <w:lvlText w:val="%7."/>
      <w:lvlJc w:val="left"/>
      <w:pPr>
        <w:ind w:left="5040" w:hanging="360"/>
      </w:pPr>
    </w:lvl>
    <w:lvl w:ilvl="7" w:tplc="A884597E">
      <w:start w:val="1"/>
      <w:numFmt w:val="lowerLetter"/>
      <w:lvlText w:val="%8."/>
      <w:lvlJc w:val="left"/>
      <w:pPr>
        <w:ind w:left="5760" w:hanging="360"/>
      </w:pPr>
    </w:lvl>
    <w:lvl w:ilvl="8" w:tplc="CA04926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C4D27"/>
    <w:multiLevelType w:val="hybridMultilevel"/>
    <w:tmpl w:val="FFFFFFFF"/>
    <w:lvl w:ilvl="0" w:tplc="105AA8F6">
      <w:start w:val="4"/>
      <w:numFmt w:val="decimal"/>
      <w:lvlText w:val="(%1)"/>
      <w:lvlJc w:val="left"/>
      <w:pPr>
        <w:ind w:left="720" w:hanging="360"/>
      </w:pPr>
    </w:lvl>
    <w:lvl w:ilvl="1" w:tplc="92D2F6F8">
      <w:start w:val="1"/>
      <w:numFmt w:val="lowerLetter"/>
      <w:lvlText w:val="%2."/>
      <w:lvlJc w:val="left"/>
      <w:pPr>
        <w:ind w:left="1440" w:hanging="360"/>
      </w:pPr>
    </w:lvl>
    <w:lvl w:ilvl="2" w:tplc="3EAA65D6">
      <w:start w:val="1"/>
      <w:numFmt w:val="lowerRoman"/>
      <w:lvlText w:val="%3."/>
      <w:lvlJc w:val="right"/>
      <w:pPr>
        <w:ind w:left="2160" w:hanging="180"/>
      </w:pPr>
    </w:lvl>
    <w:lvl w:ilvl="3" w:tplc="20800ED8">
      <w:start w:val="1"/>
      <w:numFmt w:val="decimal"/>
      <w:lvlText w:val="%4."/>
      <w:lvlJc w:val="left"/>
      <w:pPr>
        <w:ind w:left="2880" w:hanging="360"/>
      </w:pPr>
    </w:lvl>
    <w:lvl w:ilvl="4" w:tplc="D8FE213C">
      <w:start w:val="1"/>
      <w:numFmt w:val="lowerLetter"/>
      <w:lvlText w:val="%5."/>
      <w:lvlJc w:val="left"/>
      <w:pPr>
        <w:ind w:left="3600" w:hanging="360"/>
      </w:pPr>
    </w:lvl>
    <w:lvl w:ilvl="5" w:tplc="62BE959E">
      <w:start w:val="1"/>
      <w:numFmt w:val="lowerRoman"/>
      <w:lvlText w:val="%6."/>
      <w:lvlJc w:val="right"/>
      <w:pPr>
        <w:ind w:left="4320" w:hanging="180"/>
      </w:pPr>
    </w:lvl>
    <w:lvl w:ilvl="6" w:tplc="4142D5D4">
      <w:start w:val="1"/>
      <w:numFmt w:val="decimal"/>
      <w:lvlText w:val="%7."/>
      <w:lvlJc w:val="left"/>
      <w:pPr>
        <w:ind w:left="5040" w:hanging="360"/>
      </w:pPr>
    </w:lvl>
    <w:lvl w:ilvl="7" w:tplc="C41A9322">
      <w:start w:val="1"/>
      <w:numFmt w:val="lowerLetter"/>
      <w:lvlText w:val="%8."/>
      <w:lvlJc w:val="left"/>
      <w:pPr>
        <w:ind w:left="5760" w:hanging="360"/>
      </w:pPr>
    </w:lvl>
    <w:lvl w:ilvl="8" w:tplc="1CA418A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5A7BCB"/>
    <w:multiLevelType w:val="hybridMultilevel"/>
    <w:tmpl w:val="FFFFFFFF"/>
    <w:lvl w:ilvl="0" w:tplc="D7986F52">
      <w:start w:val="4"/>
      <w:numFmt w:val="decimal"/>
      <w:lvlText w:val="(%1)"/>
      <w:lvlJc w:val="left"/>
      <w:pPr>
        <w:ind w:left="720" w:hanging="360"/>
      </w:pPr>
    </w:lvl>
    <w:lvl w:ilvl="1" w:tplc="28F80E02">
      <w:start w:val="1"/>
      <w:numFmt w:val="lowerLetter"/>
      <w:lvlText w:val="%2."/>
      <w:lvlJc w:val="left"/>
      <w:pPr>
        <w:ind w:left="1440" w:hanging="360"/>
      </w:pPr>
    </w:lvl>
    <w:lvl w:ilvl="2" w:tplc="D20A56B0">
      <w:start w:val="1"/>
      <w:numFmt w:val="lowerRoman"/>
      <w:lvlText w:val="%3."/>
      <w:lvlJc w:val="right"/>
      <w:pPr>
        <w:ind w:left="2160" w:hanging="180"/>
      </w:pPr>
    </w:lvl>
    <w:lvl w:ilvl="3" w:tplc="1C6260EA">
      <w:start w:val="1"/>
      <w:numFmt w:val="decimal"/>
      <w:lvlText w:val="%4."/>
      <w:lvlJc w:val="left"/>
      <w:pPr>
        <w:ind w:left="2880" w:hanging="360"/>
      </w:pPr>
    </w:lvl>
    <w:lvl w:ilvl="4" w:tplc="563CB020">
      <w:start w:val="1"/>
      <w:numFmt w:val="lowerLetter"/>
      <w:lvlText w:val="%5."/>
      <w:lvlJc w:val="left"/>
      <w:pPr>
        <w:ind w:left="3600" w:hanging="360"/>
      </w:pPr>
    </w:lvl>
    <w:lvl w:ilvl="5" w:tplc="5254D112">
      <w:start w:val="1"/>
      <w:numFmt w:val="lowerRoman"/>
      <w:lvlText w:val="%6."/>
      <w:lvlJc w:val="right"/>
      <w:pPr>
        <w:ind w:left="4320" w:hanging="180"/>
      </w:pPr>
    </w:lvl>
    <w:lvl w:ilvl="6" w:tplc="3E6AEA16">
      <w:start w:val="1"/>
      <w:numFmt w:val="decimal"/>
      <w:lvlText w:val="%7."/>
      <w:lvlJc w:val="left"/>
      <w:pPr>
        <w:ind w:left="5040" w:hanging="360"/>
      </w:pPr>
    </w:lvl>
    <w:lvl w:ilvl="7" w:tplc="EB04BB12">
      <w:start w:val="1"/>
      <w:numFmt w:val="lowerLetter"/>
      <w:lvlText w:val="%8."/>
      <w:lvlJc w:val="left"/>
      <w:pPr>
        <w:ind w:left="5760" w:hanging="360"/>
      </w:pPr>
    </w:lvl>
    <w:lvl w:ilvl="8" w:tplc="594651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E1275"/>
    <w:multiLevelType w:val="hybridMultilevel"/>
    <w:tmpl w:val="FFFFFFFF"/>
    <w:lvl w:ilvl="0" w:tplc="7CA421A0">
      <w:start w:val="4"/>
      <w:numFmt w:val="decimal"/>
      <w:lvlText w:val="(%1)"/>
      <w:lvlJc w:val="left"/>
      <w:pPr>
        <w:ind w:left="720" w:hanging="360"/>
      </w:pPr>
    </w:lvl>
    <w:lvl w:ilvl="1" w:tplc="4E684F38">
      <w:start w:val="1"/>
      <w:numFmt w:val="lowerLetter"/>
      <w:lvlText w:val="%2."/>
      <w:lvlJc w:val="left"/>
      <w:pPr>
        <w:ind w:left="1440" w:hanging="360"/>
      </w:pPr>
    </w:lvl>
    <w:lvl w:ilvl="2" w:tplc="76F03998">
      <w:start w:val="1"/>
      <w:numFmt w:val="lowerRoman"/>
      <w:lvlText w:val="%3."/>
      <w:lvlJc w:val="right"/>
      <w:pPr>
        <w:ind w:left="2160" w:hanging="180"/>
      </w:pPr>
    </w:lvl>
    <w:lvl w:ilvl="3" w:tplc="F0745760">
      <w:start w:val="1"/>
      <w:numFmt w:val="decimal"/>
      <w:lvlText w:val="%4."/>
      <w:lvlJc w:val="left"/>
      <w:pPr>
        <w:ind w:left="2880" w:hanging="360"/>
      </w:pPr>
    </w:lvl>
    <w:lvl w:ilvl="4" w:tplc="97E0DE56">
      <w:start w:val="1"/>
      <w:numFmt w:val="lowerLetter"/>
      <w:lvlText w:val="%5."/>
      <w:lvlJc w:val="left"/>
      <w:pPr>
        <w:ind w:left="3600" w:hanging="360"/>
      </w:pPr>
    </w:lvl>
    <w:lvl w:ilvl="5" w:tplc="2FAAF392">
      <w:start w:val="1"/>
      <w:numFmt w:val="lowerRoman"/>
      <w:lvlText w:val="%6."/>
      <w:lvlJc w:val="right"/>
      <w:pPr>
        <w:ind w:left="4320" w:hanging="180"/>
      </w:pPr>
    </w:lvl>
    <w:lvl w:ilvl="6" w:tplc="B508697A">
      <w:start w:val="1"/>
      <w:numFmt w:val="decimal"/>
      <w:lvlText w:val="%7."/>
      <w:lvlJc w:val="left"/>
      <w:pPr>
        <w:ind w:left="5040" w:hanging="360"/>
      </w:pPr>
    </w:lvl>
    <w:lvl w:ilvl="7" w:tplc="F336FAE4">
      <w:start w:val="1"/>
      <w:numFmt w:val="lowerLetter"/>
      <w:lvlText w:val="%8."/>
      <w:lvlJc w:val="left"/>
      <w:pPr>
        <w:ind w:left="5760" w:hanging="360"/>
      </w:pPr>
    </w:lvl>
    <w:lvl w:ilvl="8" w:tplc="C0CA904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C1"/>
    <w:rsid w:val="0000137A"/>
    <w:rsid w:val="00036881"/>
    <w:rsid w:val="00052CAC"/>
    <w:rsid w:val="000545DE"/>
    <w:rsid w:val="00064D6F"/>
    <w:rsid w:val="00067560"/>
    <w:rsid w:val="00072738"/>
    <w:rsid w:val="00073AB1"/>
    <w:rsid w:val="000A5709"/>
    <w:rsid w:val="000B6CD9"/>
    <w:rsid w:val="000F0FE1"/>
    <w:rsid w:val="001311D2"/>
    <w:rsid w:val="0013619C"/>
    <w:rsid w:val="00143A26"/>
    <w:rsid w:val="0015599D"/>
    <w:rsid w:val="00161C0F"/>
    <w:rsid w:val="00180DAE"/>
    <w:rsid w:val="001841B1"/>
    <w:rsid w:val="00195EB4"/>
    <w:rsid w:val="001B2A2E"/>
    <w:rsid w:val="001D67CE"/>
    <w:rsid w:val="001E0148"/>
    <w:rsid w:val="001E6985"/>
    <w:rsid w:val="001F6C7D"/>
    <w:rsid w:val="00210500"/>
    <w:rsid w:val="00217245"/>
    <w:rsid w:val="002174FD"/>
    <w:rsid w:val="0022241E"/>
    <w:rsid w:val="00224310"/>
    <w:rsid w:val="00241AD8"/>
    <w:rsid w:val="00246C10"/>
    <w:rsid w:val="00260987"/>
    <w:rsid w:val="00260FB5"/>
    <w:rsid w:val="002764FE"/>
    <w:rsid w:val="002A0FCB"/>
    <w:rsid w:val="002B1AD1"/>
    <w:rsid w:val="002C3AC7"/>
    <w:rsid w:val="002C5970"/>
    <w:rsid w:val="002F1A84"/>
    <w:rsid w:val="002F2153"/>
    <w:rsid w:val="00300826"/>
    <w:rsid w:val="0030115A"/>
    <w:rsid w:val="00312C10"/>
    <w:rsid w:val="00323687"/>
    <w:rsid w:val="00332A0E"/>
    <w:rsid w:val="0033512A"/>
    <w:rsid w:val="00350099"/>
    <w:rsid w:val="00360959"/>
    <w:rsid w:val="003C601D"/>
    <w:rsid w:val="003C7B56"/>
    <w:rsid w:val="003D0BC4"/>
    <w:rsid w:val="00415385"/>
    <w:rsid w:val="004215E8"/>
    <w:rsid w:val="00426B7D"/>
    <w:rsid w:val="0047201A"/>
    <w:rsid w:val="004738D0"/>
    <w:rsid w:val="00477B8D"/>
    <w:rsid w:val="00480F7D"/>
    <w:rsid w:val="004A5D6A"/>
    <w:rsid w:val="004D6603"/>
    <w:rsid w:val="004E6BAD"/>
    <w:rsid w:val="0050171F"/>
    <w:rsid w:val="00515C4D"/>
    <w:rsid w:val="005A179A"/>
    <w:rsid w:val="005B30C1"/>
    <w:rsid w:val="005D2481"/>
    <w:rsid w:val="005F232D"/>
    <w:rsid w:val="00640DDD"/>
    <w:rsid w:val="00663610"/>
    <w:rsid w:val="00673268"/>
    <w:rsid w:val="00685065"/>
    <w:rsid w:val="006856FB"/>
    <w:rsid w:val="00686EF1"/>
    <w:rsid w:val="006914EC"/>
    <w:rsid w:val="00693F65"/>
    <w:rsid w:val="006A79F6"/>
    <w:rsid w:val="006B71CD"/>
    <w:rsid w:val="006E36B8"/>
    <w:rsid w:val="006F26AE"/>
    <w:rsid w:val="00721348"/>
    <w:rsid w:val="007521DA"/>
    <w:rsid w:val="007924DA"/>
    <w:rsid w:val="00792B3E"/>
    <w:rsid w:val="007D57E8"/>
    <w:rsid w:val="007E3B3D"/>
    <w:rsid w:val="00805777"/>
    <w:rsid w:val="00816250"/>
    <w:rsid w:val="008412B7"/>
    <w:rsid w:val="00842418"/>
    <w:rsid w:val="00853133"/>
    <w:rsid w:val="008765F9"/>
    <w:rsid w:val="008913B9"/>
    <w:rsid w:val="0089666E"/>
    <w:rsid w:val="008D7072"/>
    <w:rsid w:val="008E6EBD"/>
    <w:rsid w:val="009033E1"/>
    <w:rsid w:val="00906597"/>
    <w:rsid w:val="00920726"/>
    <w:rsid w:val="0092086C"/>
    <w:rsid w:val="0093375F"/>
    <w:rsid w:val="009D40CB"/>
    <w:rsid w:val="009D54AF"/>
    <w:rsid w:val="009E0E5C"/>
    <w:rsid w:val="009F657B"/>
    <w:rsid w:val="00A114F7"/>
    <w:rsid w:val="00A1674E"/>
    <w:rsid w:val="00A410CF"/>
    <w:rsid w:val="00A80D84"/>
    <w:rsid w:val="00A8472E"/>
    <w:rsid w:val="00AA2895"/>
    <w:rsid w:val="00AB1538"/>
    <w:rsid w:val="00AC2817"/>
    <w:rsid w:val="00AD5590"/>
    <w:rsid w:val="00AE74E2"/>
    <w:rsid w:val="00AE7A4B"/>
    <w:rsid w:val="00B22156"/>
    <w:rsid w:val="00B30EF7"/>
    <w:rsid w:val="00B70BD2"/>
    <w:rsid w:val="00B7675E"/>
    <w:rsid w:val="00B848B1"/>
    <w:rsid w:val="00BC7FFB"/>
    <w:rsid w:val="00BF7D87"/>
    <w:rsid w:val="00C21B84"/>
    <w:rsid w:val="00C2564E"/>
    <w:rsid w:val="00C361AF"/>
    <w:rsid w:val="00C37A33"/>
    <w:rsid w:val="00C44C44"/>
    <w:rsid w:val="00C53087"/>
    <w:rsid w:val="00C53EA6"/>
    <w:rsid w:val="00C85DDC"/>
    <w:rsid w:val="00CC2B91"/>
    <w:rsid w:val="00CD6F5B"/>
    <w:rsid w:val="00CE343D"/>
    <w:rsid w:val="00D45183"/>
    <w:rsid w:val="00D47E72"/>
    <w:rsid w:val="00D85B83"/>
    <w:rsid w:val="00D90916"/>
    <w:rsid w:val="00D9259E"/>
    <w:rsid w:val="00DA1008"/>
    <w:rsid w:val="00DA1C69"/>
    <w:rsid w:val="00DC6B89"/>
    <w:rsid w:val="00E00D4D"/>
    <w:rsid w:val="00E07C5C"/>
    <w:rsid w:val="00E244CD"/>
    <w:rsid w:val="00E34B40"/>
    <w:rsid w:val="00E610B7"/>
    <w:rsid w:val="00E92318"/>
    <w:rsid w:val="00EA5EDA"/>
    <w:rsid w:val="00EE3594"/>
    <w:rsid w:val="00EF5A62"/>
    <w:rsid w:val="00EF646F"/>
    <w:rsid w:val="00F063C5"/>
    <w:rsid w:val="00F13FC2"/>
    <w:rsid w:val="00F36D1D"/>
    <w:rsid w:val="00F50A3B"/>
    <w:rsid w:val="00F84657"/>
    <w:rsid w:val="00FB178F"/>
    <w:rsid w:val="00FB51C7"/>
    <w:rsid w:val="00FC6672"/>
    <w:rsid w:val="00FE7D59"/>
    <w:rsid w:val="0101285C"/>
    <w:rsid w:val="025008AC"/>
    <w:rsid w:val="03DC7265"/>
    <w:rsid w:val="03E12DD2"/>
    <w:rsid w:val="04099082"/>
    <w:rsid w:val="062BB759"/>
    <w:rsid w:val="0B1A5E47"/>
    <w:rsid w:val="0D496F8B"/>
    <w:rsid w:val="1217C554"/>
    <w:rsid w:val="1270AFDB"/>
    <w:rsid w:val="15AE3A2F"/>
    <w:rsid w:val="15C86E46"/>
    <w:rsid w:val="15FC7F8D"/>
    <w:rsid w:val="161CFCFD"/>
    <w:rsid w:val="164710BA"/>
    <w:rsid w:val="174DC2DE"/>
    <w:rsid w:val="1A02D5E3"/>
    <w:rsid w:val="1B0E2909"/>
    <w:rsid w:val="1C16642C"/>
    <w:rsid w:val="226C94A6"/>
    <w:rsid w:val="242D43DE"/>
    <w:rsid w:val="24FA5938"/>
    <w:rsid w:val="25233154"/>
    <w:rsid w:val="274727DE"/>
    <w:rsid w:val="27FFE2AF"/>
    <w:rsid w:val="2A25D706"/>
    <w:rsid w:val="2A9BE071"/>
    <w:rsid w:val="2ABB0E06"/>
    <w:rsid w:val="300BFC7D"/>
    <w:rsid w:val="3234F35A"/>
    <w:rsid w:val="34312845"/>
    <w:rsid w:val="3538E0BF"/>
    <w:rsid w:val="35878FED"/>
    <w:rsid w:val="35D78A5D"/>
    <w:rsid w:val="391DAD89"/>
    <w:rsid w:val="3AF52434"/>
    <w:rsid w:val="3CF4B928"/>
    <w:rsid w:val="3F238344"/>
    <w:rsid w:val="3F5A00E8"/>
    <w:rsid w:val="432B5E06"/>
    <w:rsid w:val="442D720B"/>
    <w:rsid w:val="469C87EF"/>
    <w:rsid w:val="487580A1"/>
    <w:rsid w:val="4A4963ED"/>
    <w:rsid w:val="4BE07851"/>
    <w:rsid w:val="4BFDCE93"/>
    <w:rsid w:val="4D1814BA"/>
    <w:rsid w:val="4E2662CA"/>
    <w:rsid w:val="50DD5F74"/>
    <w:rsid w:val="52E4F716"/>
    <w:rsid w:val="53779BC8"/>
    <w:rsid w:val="57381A0F"/>
    <w:rsid w:val="5829B2BA"/>
    <w:rsid w:val="5B52F83C"/>
    <w:rsid w:val="5C09A633"/>
    <w:rsid w:val="5CDC7A2F"/>
    <w:rsid w:val="5CEB3CC8"/>
    <w:rsid w:val="5D06DC3A"/>
    <w:rsid w:val="5DC13BE1"/>
    <w:rsid w:val="5F7A6A7A"/>
    <w:rsid w:val="601A1FC7"/>
    <w:rsid w:val="62BA903A"/>
    <w:rsid w:val="64F61BDC"/>
    <w:rsid w:val="67C45FFD"/>
    <w:rsid w:val="685353ED"/>
    <w:rsid w:val="69CDB825"/>
    <w:rsid w:val="6B96EE3A"/>
    <w:rsid w:val="6D03F048"/>
    <w:rsid w:val="6FB00F95"/>
    <w:rsid w:val="70AD2888"/>
    <w:rsid w:val="7237BA8F"/>
    <w:rsid w:val="74AB74F9"/>
    <w:rsid w:val="74C1AE79"/>
    <w:rsid w:val="75635F19"/>
    <w:rsid w:val="75CBAF09"/>
    <w:rsid w:val="76CBD405"/>
    <w:rsid w:val="781811D6"/>
    <w:rsid w:val="787F5735"/>
    <w:rsid w:val="7ABDC621"/>
    <w:rsid w:val="7AC19A36"/>
    <w:rsid w:val="7CB9FDD9"/>
    <w:rsid w:val="7CBCBF0F"/>
    <w:rsid w:val="7F015860"/>
    <w:rsid w:val="7F4A8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9EBF3"/>
  <w15:chartTrackingRefBased/>
  <w15:docId w15:val="{3DE9FB9C-1F43-4CD6-8415-87994F8B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30C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5B30C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30C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B71CD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B71CD"/>
  </w:style>
  <w:style w:type="paragraph" w:styleId="Piedepgina">
    <w:name w:val="footer"/>
    <w:basedOn w:val="Normal"/>
    <w:link w:val="PiedepginaCar"/>
    <w:unhideWhenUsed/>
    <w:rsid w:val="006B71CD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B71CD"/>
  </w:style>
  <w:style w:type="character" w:styleId="normaltextrun" w:customStyle="1">
    <w:name w:val="normaltextrun"/>
    <w:basedOn w:val="Fuentedeprrafopredeter"/>
    <w:rsid w:val="00195EB4"/>
  </w:style>
  <w:style w:type="table" w:styleId="Tablaconcuadrcula">
    <w:name w:val="Table Grid"/>
    <w:basedOn w:val="Tablanormal"/>
    <w:uiPriority w:val="39"/>
    <w:rsid w:val="00195EB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eop" w:customStyle="1">
    <w:name w:val="eop"/>
    <w:basedOn w:val="Fuentedeprrafopredeter"/>
    <w:rsid w:val="0030115A"/>
  </w:style>
  <w:style w:type="paragraph" w:styleId="paragraph" w:customStyle="1">
    <w:name w:val="paragraph"/>
    <w:basedOn w:val="Normal"/>
    <w:rsid w:val="0030115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a-ES"/>
    </w:rPr>
  </w:style>
  <w:style w:type="paragraph" w:styleId="Prrafodelista">
    <w:name w:val="List Paragraph"/>
    <w:basedOn w:val="Normal"/>
    <w:uiPriority w:val="34"/>
    <w:qFormat/>
    <w:rsid w:val="009033E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53EA6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7521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3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usc.gal/gl" TargetMode="External" Id="rId13" /><Relationship Type="http://schemas.openxmlformats.org/officeDocument/2006/relationships/hyperlink" Target="https://www.uvigo.gal/" TargetMode="External" Id="rId18" /><Relationship Type="http://schemas.openxmlformats.org/officeDocument/2006/relationships/hyperlink" Target="https://icac.cat/es/quienes-somos/personal/iberganzo/" TargetMode="External" Id="rId26" /><Relationship Type="http://schemas.openxmlformats.org/officeDocument/2006/relationships/hyperlink" Target="http://www.cvc.uab.es/?lang=es" TargetMode="External" Id="rId39" /><Relationship Type="http://schemas.openxmlformats.org/officeDocument/2006/relationships/hyperlink" Target="https://scholar.google.es/citations?user=tgK4St0AAAAJ&amp;hl=ca" TargetMode="External" Id="rId21" /><Relationship Type="http://schemas.openxmlformats.org/officeDocument/2006/relationships/image" Target="media/image2.jpeg" Id="rId42" /><Relationship Type="http://schemas.openxmlformats.org/officeDocument/2006/relationships/fontTable" Target="fontTable.xml" Id="rId47" /><Relationship Type="http://schemas.openxmlformats.org/officeDocument/2006/relationships/hyperlink" Target="https://giap.icac.cat/" TargetMode="External" Id="rId7" /><Relationship Type="http://schemas.openxmlformats.org/officeDocument/2006/relationships/styles" Target="styles.xml" Id="rId2" /><Relationship Type="http://schemas.openxmlformats.org/officeDocument/2006/relationships/hyperlink" Target="https://www.exeter.ac.uk/" TargetMode="External" Id="rId16" /><Relationship Type="http://schemas.openxmlformats.org/officeDocument/2006/relationships/hyperlink" Target="https://www.researchgate.net/profile/Miguel-Carrero-Pazos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icac.cat/es/actualitat/noticies/2021/cerca-de-9-000-tumulos-funerarios-detectados-en-galicia-por-inteligencia-artificial/" TargetMode="External" Id="rId11" /><Relationship Type="http://schemas.openxmlformats.org/officeDocument/2006/relationships/hyperlink" Target="https://colab.research.google.com/" TargetMode="External" Id="rId24" /><Relationship Type="http://schemas.openxmlformats.org/officeDocument/2006/relationships/hyperlink" Target="https://twitter.com/ICAC_cat" TargetMode="External" Id="rId32" /><Relationship Type="http://schemas.openxmlformats.org/officeDocument/2006/relationships/hyperlink" Target="http://www.icac.cat/es" TargetMode="External" Id="rId37" /><Relationship Type="http://schemas.openxmlformats.org/officeDocument/2006/relationships/hyperlink" Target="http://www.cvc.uab.es/?lang=es" TargetMode="External" Id="rId40" /><Relationship Type="http://schemas.openxmlformats.org/officeDocument/2006/relationships/header" Target="header1.xml" Id="rId45" /><Relationship Type="http://schemas.openxmlformats.org/officeDocument/2006/relationships/footnotes" Target="footnotes.xml" Id="rId5" /><Relationship Type="http://schemas.openxmlformats.org/officeDocument/2006/relationships/hyperlink" Target="https://humanities.exeter.ac.uk/archaeology/staff/jfonte/" TargetMode="External" Id="rId15" /><Relationship Type="http://schemas.openxmlformats.org/officeDocument/2006/relationships/hyperlink" Target="https://www.mdpi.com/2072-4292/13/20/4181" TargetMode="External" Id="rId23" /><Relationship Type="http://schemas.openxmlformats.org/officeDocument/2006/relationships/hyperlink" Target="https://scholar.google.es/citations?user=tgK4St0AAAAJ&amp;hl=ca" TargetMode="External" Id="rId28" /><Relationship Type="http://schemas.openxmlformats.org/officeDocument/2006/relationships/hyperlink" Target="https://twitter.com/CVC_UAB" TargetMode="External" Id="rId36" /><Relationship Type="http://schemas.openxmlformats.org/officeDocument/2006/relationships/hyperlink" Target="https://icac.cat/es/quienes-somos/personal/horengo/" TargetMode="External" Id="rId10" /><Relationship Type="http://schemas.openxmlformats.org/officeDocument/2006/relationships/hyperlink" Target="https://icac.cat/es/quienes-somos/personal/iberganzo/" TargetMode="External" Id="rId19" /><Relationship Type="http://schemas.openxmlformats.org/officeDocument/2006/relationships/hyperlink" Target="mailto:comunicacio@icac.cat" TargetMode="External" Id="rId31" /><Relationship Type="http://schemas.openxmlformats.org/officeDocument/2006/relationships/image" Target="media/image4.tif" Id="rId44" /><Relationship Type="http://schemas.openxmlformats.org/officeDocument/2006/relationships/webSettings" Target="webSettings.xml" Id="rId4" /><Relationship Type="http://schemas.openxmlformats.org/officeDocument/2006/relationships/hyperlink" Target="https://icac.cat/es/quienes-somos/personal/iberganzo/" TargetMode="External" Id="rId9" /><Relationship Type="http://schemas.openxmlformats.org/officeDocument/2006/relationships/hyperlink" Target="https://gepn.jimdo.com/" TargetMode="External" Id="rId14" /><Relationship Type="http://schemas.openxmlformats.org/officeDocument/2006/relationships/hyperlink" Target="http://www.cvc.uab.es/?lang=es" TargetMode="External" Id="rId22" /><Relationship Type="http://schemas.openxmlformats.org/officeDocument/2006/relationships/hyperlink" Target="https://icac.cat/es/quienes-somos/personal/horengo/" TargetMode="External" Id="rId27" /><Relationship Type="http://schemas.openxmlformats.org/officeDocument/2006/relationships/hyperlink" Target="https://humanities.exeter.ac.uk/archaeology/staff/jfonte/" TargetMode="External" Id="rId30" /><Relationship Type="http://schemas.openxmlformats.org/officeDocument/2006/relationships/hyperlink" Target="mailto:nmartinez@cvc.uab.cat" TargetMode="External" Id="rId35" /><Relationship Type="http://schemas.openxmlformats.org/officeDocument/2006/relationships/image" Target="media/image3.jpeg" Id="rId43" /><Relationship Type="http://schemas.openxmlformats.org/officeDocument/2006/relationships/theme" Target="theme/theme1.xml" Id="rId48" /><Relationship Type="http://schemas.openxmlformats.org/officeDocument/2006/relationships/hyperlink" Target="https://icac.cat/es/quienes-somos/personal/iberganzo/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researchgate.net/profile/Miguel-Carrero-Pazos" TargetMode="External" Id="rId12" /><Relationship Type="http://schemas.openxmlformats.org/officeDocument/2006/relationships/hyperlink" Target="https://bidi.uvigo.es/es/investigador/benito-vilas-estevez" TargetMode="External" Id="rId17" /><Relationship Type="http://schemas.openxmlformats.org/officeDocument/2006/relationships/hyperlink" Target="https://earthengine.google.com/" TargetMode="External" Id="rId25" /><Relationship Type="http://schemas.openxmlformats.org/officeDocument/2006/relationships/hyperlink" Target="http://www.icac.cat/es" TargetMode="External" Id="rId38" /><Relationship Type="http://schemas.openxmlformats.org/officeDocument/2006/relationships/footer" Target="footer1.xml" Id="rId46" /><Relationship Type="http://schemas.openxmlformats.org/officeDocument/2006/relationships/hyperlink" Target="https://icac.cat/es/quienes-somos/personal/horengo/" TargetMode="External" Id="rId20" /><Relationship Type="http://schemas.openxmlformats.org/officeDocument/2006/relationships/image" Target="media/image1.png" Id="rId41" /><Relationship Type="http://schemas.openxmlformats.org/officeDocument/2006/relationships/hyperlink" Target="mailto:mferrer@icac.cat" TargetMode="External" Id="Rabc80f799d854b3c" /><Relationship Type="http://schemas.openxmlformats.org/officeDocument/2006/relationships/hyperlink" Target="https://twitter.com/GIAP_ICAC" TargetMode="External" Id="Rbde34ee297ee4e5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@icac.cat" TargetMode="External"/><Relationship Id="rId1" Type="http://schemas.openxmlformats.org/officeDocument/2006/relationships/hyperlink" Target="http://www.icac.ca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Maura Lerga Felip</dc:creator>
  <keywords/>
  <dc:description/>
  <lastModifiedBy>comunicacio</lastModifiedBy>
  <revision>99</revision>
  <dcterms:created xsi:type="dcterms:W3CDTF">2021-11-03T16:07:00.0000000Z</dcterms:created>
  <dcterms:modified xsi:type="dcterms:W3CDTF">2021-11-05T07:39:24.6112155Z</dcterms:modified>
</coreProperties>
</file>