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2CE07" w14:textId="77777777" w:rsidR="0013619C" w:rsidRPr="00AB3DF3" w:rsidRDefault="0013619C" w:rsidP="008412B7">
      <w:pPr>
        <w:pStyle w:val="NormalWeb"/>
        <w:spacing w:before="120" w:beforeAutospacing="0" w:after="120" w:afterAutospacing="0" w:line="288" w:lineRule="auto"/>
        <w:jc w:val="both"/>
        <w:rPr>
          <w:rFonts w:asciiTheme="minorHAnsi" w:hAnsiTheme="minorHAnsi" w:cstheme="minorHAnsi"/>
          <w:b/>
          <w:bCs/>
          <w:color w:val="000000"/>
          <w:sz w:val="22"/>
          <w:szCs w:val="22"/>
          <w:lang w:val="en-GB"/>
        </w:rPr>
      </w:pPr>
    </w:p>
    <w:tbl>
      <w:tblPr>
        <w:tblStyle w:val="Tablaconcuadrcula"/>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8484"/>
      </w:tblGrid>
      <w:tr w:rsidR="00195EB4" w:rsidRPr="00AB3DF3" w14:paraId="31C2BD4D" w14:textId="77777777" w:rsidTr="00EA5EDA">
        <w:tc>
          <w:tcPr>
            <w:tcW w:w="9060" w:type="dxa"/>
          </w:tcPr>
          <w:p w14:paraId="3CCA238D" w14:textId="73059CC7" w:rsidR="00195EB4" w:rsidRPr="00AB3DF3" w:rsidRDefault="00AB3DF3" w:rsidP="00EA5EDA">
            <w:pPr>
              <w:spacing w:before="120" w:after="120" w:line="276" w:lineRule="auto"/>
              <w:jc w:val="center"/>
              <w:rPr>
                <w:rStyle w:val="normaltextrun"/>
                <w:rFonts w:ascii="Calibri" w:hAnsi="Calibri" w:cs="Calibri"/>
                <w:b/>
                <w:bCs/>
                <w:smallCaps/>
                <w:color w:val="0070C0"/>
                <w:sz w:val="48"/>
                <w:szCs w:val="48"/>
                <w:lang w:val="en-GB"/>
              </w:rPr>
            </w:pPr>
            <w:r w:rsidRPr="00AB3DF3">
              <w:rPr>
                <w:rStyle w:val="normaltextrun"/>
                <w:rFonts w:ascii="Calibri" w:hAnsi="Calibri" w:cs="Calibri"/>
                <w:b/>
                <w:bCs/>
                <w:smallCaps/>
                <w:color w:val="0070C0"/>
                <w:sz w:val="48"/>
                <w:szCs w:val="48"/>
                <w:lang w:val="en-GB"/>
              </w:rPr>
              <w:t>Press n</w:t>
            </w:r>
            <w:r w:rsidR="00195EB4" w:rsidRPr="00AB3DF3">
              <w:rPr>
                <w:rStyle w:val="normaltextrun"/>
                <w:rFonts w:ascii="Calibri" w:hAnsi="Calibri" w:cs="Calibri"/>
                <w:b/>
                <w:bCs/>
                <w:smallCaps/>
                <w:color w:val="0070C0"/>
                <w:sz w:val="48"/>
                <w:szCs w:val="48"/>
                <w:lang w:val="en-GB"/>
              </w:rPr>
              <w:t>ot</w:t>
            </w:r>
            <w:r w:rsidRPr="00AB3DF3">
              <w:rPr>
                <w:rStyle w:val="normaltextrun"/>
                <w:rFonts w:ascii="Calibri" w:hAnsi="Calibri" w:cs="Calibri"/>
                <w:b/>
                <w:bCs/>
                <w:smallCaps/>
                <w:color w:val="0070C0"/>
                <w:sz w:val="48"/>
                <w:szCs w:val="48"/>
                <w:lang w:val="en-GB"/>
              </w:rPr>
              <w:t>e</w:t>
            </w:r>
          </w:p>
        </w:tc>
      </w:tr>
    </w:tbl>
    <w:p w14:paraId="1BA676FB" w14:textId="6D168E79" w:rsidR="00AA2895" w:rsidRPr="00AB3DF3" w:rsidRDefault="67C45FFD" w:rsidP="00AA2895">
      <w:pPr>
        <w:spacing w:before="240" w:after="360" w:line="276" w:lineRule="auto"/>
        <w:rPr>
          <w:rFonts w:ascii="Calibri" w:eastAsia="Times New Roman" w:hAnsi="Calibri" w:cs="Calibri"/>
          <w:sz w:val="24"/>
          <w:szCs w:val="24"/>
          <w:shd w:val="clear" w:color="auto" w:fill="FFFFFF"/>
          <w:lang w:val="en-GB" w:eastAsia="ca-ES"/>
        </w:rPr>
      </w:pPr>
      <w:r w:rsidRPr="00AB3DF3">
        <w:rPr>
          <w:rFonts w:ascii="Calibri" w:eastAsia="Times New Roman" w:hAnsi="Calibri" w:cs="Calibri"/>
          <w:sz w:val="24"/>
          <w:szCs w:val="24"/>
          <w:shd w:val="clear" w:color="auto" w:fill="FFFFFF"/>
          <w:lang w:val="en-GB" w:eastAsia="ca-ES"/>
        </w:rPr>
        <w:t xml:space="preserve">Tarragona, </w:t>
      </w:r>
      <w:r w:rsidR="00AB3DF3" w:rsidRPr="00AB3DF3">
        <w:rPr>
          <w:rFonts w:ascii="Calibri" w:eastAsia="Times New Roman" w:hAnsi="Calibri" w:cs="Calibri"/>
          <w:sz w:val="24"/>
          <w:szCs w:val="24"/>
          <w:shd w:val="clear" w:color="auto" w:fill="FFFFFF"/>
          <w:lang w:val="en-GB" w:eastAsia="ca-ES"/>
        </w:rPr>
        <w:t>November 3rd, 2</w:t>
      </w:r>
      <w:r w:rsidRPr="00AB3DF3">
        <w:rPr>
          <w:rFonts w:ascii="Calibri" w:eastAsia="Times New Roman" w:hAnsi="Calibri" w:cs="Calibri"/>
          <w:sz w:val="24"/>
          <w:szCs w:val="24"/>
          <w:shd w:val="clear" w:color="auto" w:fill="FFFFFF"/>
          <w:lang w:val="en-GB" w:eastAsia="ca-ES"/>
        </w:rPr>
        <w:t>021</w:t>
      </w:r>
    </w:p>
    <w:p w14:paraId="427FD105" w14:textId="77777777" w:rsidR="00AB3DF3" w:rsidRPr="00AB3DF3" w:rsidRDefault="00AB3DF3" w:rsidP="008412B7">
      <w:pPr>
        <w:spacing w:before="120" w:after="120" w:line="288" w:lineRule="auto"/>
        <w:jc w:val="both"/>
        <w:rPr>
          <w:rFonts w:eastAsia="Times New Roman" w:cstheme="minorHAnsi"/>
          <w:b/>
          <w:bCs/>
          <w:color w:val="000000"/>
          <w:sz w:val="24"/>
          <w:szCs w:val="24"/>
          <w:lang w:val="en-GB" w:eastAsia="ca-ES"/>
        </w:rPr>
      </w:pPr>
      <w:r w:rsidRPr="00AB3DF3">
        <w:rPr>
          <w:rFonts w:eastAsia="Times New Roman" w:cstheme="minorHAnsi"/>
          <w:b/>
          <w:bCs/>
          <w:color w:val="000000"/>
          <w:sz w:val="24"/>
          <w:szCs w:val="24"/>
          <w:lang w:val="en-GB" w:eastAsia="ca-ES"/>
        </w:rPr>
        <w:t>New Machine Learning Algorithm Detects Near 10k Archaeological Tumuli in Galicia</w:t>
      </w:r>
    </w:p>
    <w:p w14:paraId="0AEAAD9B"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b/>
          <w:bCs/>
          <w:color w:val="000000"/>
          <w:lang w:val="en-GB" w:eastAsia="ca-ES"/>
        </w:rPr>
        <w:t xml:space="preserve">Archaeological tumuli </w:t>
      </w:r>
      <w:r w:rsidRPr="00AB3DF3">
        <w:rPr>
          <w:rFonts w:eastAsia="Times New Roman" w:cstheme="minorHAnsi"/>
          <w:color w:val="000000"/>
          <w:lang w:val="en-GB" w:eastAsia="ca-ES"/>
        </w:rPr>
        <w:t>are one of the most common types of archaeological sites and can be found across the globe. This is perhaps why many studies have attempted to develop methods for their automated detection.</w:t>
      </w:r>
    </w:p>
    <w:p w14:paraId="6812D53E"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Their </w:t>
      </w:r>
      <w:r w:rsidRPr="00AB3DF3">
        <w:rPr>
          <w:rFonts w:eastAsia="Times New Roman" w:cstheme="minorHAnsi"/>
          <w:b/>
          <w:bCs/>
          <w:color w:val="000000"/>
          <w:lang w:val="en-GB" w:eastAsia="ca-ES"/>
        </w:rPr>
        <w:t>characteristic tumular shape</w:t>
      </w:r>
      <w:r w:rsidRPr="00AB3DF3">
        <w:rPr>
          <w:rFonts w:eastAsia="Times New Roman" w:cstheme="minorHAnsi"/>
          <w:color w:val="000000"/>
          <w:lang w:val="en-GB" w:eastAsia="ca-ES"/>
        </w:rPr>
        <w:t xml:space="preserve"> has been the primary feature for their identification on the field and in </w:t>
      </w:r>
      <w:hyperlink r:id="rId7" w:tgtFrame="_blank" w:history="1">
        <w:r w:rsidRPr="00AB3DF3">
          <w:rPr>
            <w:rStyle w:val="Hipervnculo"/>
            <w:rFonts w:eastAsia="Times New Roman" w:cstheme="minorHAnsi"/>
            <w:lang w:val="en-GB" w:eastAsia="ca-ES"/>
          </w:rPr>
          <w:t>LiDAR-based topographic data</w:t>
        </w:r>
      </w:hyperlink>
      <w:r w:rsidRPr="00AB3DF3">
        <w:rPr>
          <w:rFonts w:eastAsia="Times New Roman" w:cstheme="minorHAnsi"/>
          <w:color w:val="000000"/>
          <w:lang w:val="en-GB" w:eastAsia="ca-ES"/>
        </w:rPr>
        <w:t>, which usually takes the form of Digital Terrain Models (DTMs).</w:t>
      </w:r>
    </w:p>
    <w:p w14:paraId="358BA5BC"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The simple shape of mounds or tumuli is ideal for their detection using </w:t>
      </w:r>
      <w:hyperlink r:id="rId8" w:tgtFrame="_blank" w:history="1">
        <w:r w:rsidRPr="00AB3DF3">
          <w:rPr>
            <w:rStyle w:val="Hipervnculo"/>
            <w:rFonts w:eastAsia="Times New Roman" w:cstheme="minorHAnsi"/>
            <w:lang w:val="en-GB" w:eastAsia="ca-ES"/>
          </w:rPr>
          <w:t>deep learning</w:t>
        </w:r>
      </w:hyperlink>
      <w:r w:rsidRPr="00AB3DF3">
        <w:rPr>
          <w:rFonts w:eastAsia="Times New Roman" w:cstheme="minorHAnsi"/>
          <w:color w:val="000000"/>
          <w:lang w:val="en-GB" w:eastAsia="ca-ES"/>
        </w:rPr>
        <w:t xml:space="preserve"> approaches. Deep learning detectors usually require large quantities of training data (in the order of thousands of examples) to be able to produce significant results.</w:t>
      </w:r>
    </w:p>
    <w:p w14:paraId="4961DA97"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However, the </w:t>
      </w:r>
      <w:r w:rsidRPr="00AB3DF3">
        <w:rPr>
          <w:rFonts w:eastAsia="Times New Roman" w:cstheme="minorHAnsi"/>
          <w:b/>
          <w:bCs/>
          <w:color w:val="000000"/>
          <w:lang w:val="en-GB" w:eastAsia="ca-ES"/>
        </w:rPr>
        <w:t>homogenously semi-hemispherical shape of tumuli</w:t>
      </w:r>
      <w:r w:rsidRPr="00AB3DF3">
        <w:rPr>
          <w:rFonts w:eastAsia="Times New Roman" w:cstheme="minorHAnsi"/>
          <w:color w:val="000000"/>
          <w:lang w:val="en-GB" w:eastAsia="ca-ES"/>
        </w:rPr>
        <w:t>, allows the training of usable detectors with a much lower quantity of training data, reducing considerably the effort required to obtain it and the significant computational resources necessary to train a convolutional neural network (CNN) detector.</w:t>
      </w:r>
    </w:p>
    <w:p w14:paraId="604FEF4A"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This type of feature, however, presents an important drawback. Their common, simple, and regular shape is similar to many other non-archaeological features, and therefore studies implementing methods for mound detection in LiDAR-derived </w:t>
      </w:r>
      <w:proofErr w:type="gramStart"/>
      <w:r w:rsidRPr="00AB3DF3">
        <w:rPr>
          <w:rFonts w:eastAsia="Times New Roman" w:cstheme="minorHAnsi"/>
          <w:color w:val="000000"/>
          <w:lang w:val="en-GB" w:eastAsia="ca-ES"/>
        </w:rPr>
        <w:t>DTMs</w:t>
      </w:r>
      <w:proofErr w:type="gramEnd"/>
      <w:r w:rsidRPr="00AB3DF3">
        <w:rPr>
          <w:rFonts w:eastAsia="Times New Roman" w:cstheme="minorHAnsi"/>
          <w:color w:val="000000"/>
          <w:lang w:val="en-GB" w:eastAsia="ca-ES"/>
        </w:rPr>
        <w:t xml:space="preserve"> and other high-resolution datasets are characterised by </w:t>
      </w:r>
      <w:r w:rsidRPr="00AB3DF3">
        <w:rPr>
          <w:rFonts w:eastAsia="Times New Roman" w:cstheme="minorHAnsi"/>
          <w:b/>
          <w:bCs/>
          <w:color w:val="000000"/>
          <w:lang w:val="en-GB" w:eastAsia="ca-ES"/>
        </w:rPr>
        <w:t>a very large presence of false positives</w:t>
      </w:r>
      <w:r w:rsidRPr="00AB3DF3">
        <w:rPr>
          <w:rFonts w:eastAsia="Times New Roman" w:cstheme="minorHAnsi"/>
          <w:color w:val="000000"/>
          <w:lang w:val="en-GB" w:eastAsia="ca-ES"/>
        </w:rPr>
        <w:t xml:space="preserve"> (objects incorrectly identified as mounds).</w:t>
      </w:r>
    </w:p>
    <w:p w14:paraId="787EAA86" w14:textId="77777777" w:rsidR="00AB3DF3" w:rsidRPr="00AB3DF3" w:rsidRDefault="00AB3DF3" w:rsidP="00AB3DF3">
      <w:pPr>
        <w:spacing w:before="120" w:after="120" w:line="288" w:lineRule="auto"/>
        <w:jc w:val="both"/>
        <w:rPr>
          <w:rFonts w:eastAsia="Times New Roman" w:cstheme="minorHAnsi"/>
          <w:color w:val="000000"/>
          <w:lang w:val="en-GB" w:eastAsia="ca-ES"/>
        </w:rPr>
      </w:pPr>
      <w:hyperlink r:id="rId9" w:tgtFrame="_blank" w:history="1">
        <w:r w:rsidRPr="00AB3DF3">
          <w:rPr>
            <w:rStyle w:val="Hipervnculo"/>
            <w:rFonts w:eastAsia="Times New Roman" w:cstheme="minorHAnsi"/>
            <w:lang w:val="en-GB" w:eastAsia="ca-ES"/>
          </w:rPr>
          <w:t>GIAP</w:t>
        </w:r>
      </w:hyperlink>
      <w:r w:rsidRPr="00AB3DF3">
        <w:rPr>
          <w:rFonts w:eastAsia="Times New Roman" w:cstheme="minorHAnsi"/>
          <w:color w:val="000000"/>
          <w:lang w:val="en-GB" w:eastAsia="ca-ES"/>
        </w:rPr>
        <w:t xml:space="preserve"> researchers </w:t>
      </w:r>
      <w:hyperlink r:id="rId10" w:tgtFrame="_blank" w:history="1">
        <w:r w:rsidRPr="00AB3DF3">
          <w:rPr>
            <w:rStyle w:val="Hipervnculo"/>
            <w:rFonts w:eastAsia="Times New Roman" w:cstheme="minorHAnsi"/>
            <w:lang w:val="en-GB" w:eastAsia="ca-ES"/>
          </w:rPr>
          <w:t>Iban Berganzo</w:t>
        </w:r>
      </w:hyperlink>
      <w:r w:rsidRPr="00AB3DF3">
        <w:rPr>
          <w:rFonts w:eastAsia="Times New Roman" w:cstheme="minorHAnsi"/>
          <w:color w:val="000000"/>
          <w:lang w:val="en-GB" w:eastAsia="ca-ES"/>
        </w:rPr>
        <w:t xml:space="preserve"> and </w:t>
      </w:r>
      <w:hyperlink r:id="rId11" w:tgtFrame="_blank" w:history="1">
        <w:r w:rsidRPr="00AB3DF3">
          <w:rPr>
            <w:rStyle w:val="Hipervnculo"/>
            <w:rFonts w:eastAsia="Times New Roman" w:cstheme="minorHAnsi"/>
            <w:lang w:val="en-GB" w:eastAsia="ca-ES"/>
          </w:rPr>
          <w:t>Hèctor A. Orengo</w:t>
        </w:r>
      </w:hyperlink>
      <w:r w:rsidRPr="00AB3DF3">
        <w:rPr>
          <w:rFonts w:eastAsia="Times New Roman" w:cstheme="minorHAnsi"/>
          <w:color w:val="000000"/>
          <w:lang w:val="en-GB" w:eastAsia="ca-ES"/>
        </w:rPr>
        <w:t xml:space="preserve"> faced this situation when carrying out the first stage of a study on the automatic detection of burial mounds in Galicia. A </w:t>
      </w:r>
      <w:hyperlink r:id="rId12" w:tgtFrame="_blank" w:history="1">
        <w:r w:rsidRPr="00AB3DF3">
          <w:rPr>
            <w:rStyle w:val="Hipervnculo"/>
            <w:rFonts w:eastAsia="Times New Roman" w:cstheme="minorHAnsi"/>
            <w:lang w:val="en-GB" w:eastAsia="ca-ES"/>
          </w:rPr>
          <w:t>blog post</w:t>
        </w:r>
      </w:hyperlink>
      <w:r w:rsidRPr="00AB3DF3">
        <w:rPr>
          <w:rFonts w:eastAsia="Times New Roman" w:cstheme="minorHAnsi"/>
          <w:color w:val="000000"/>
          <w:lang w:val="en-GB" w:eastAsia="ca-ES"/>
        </w:rPr>
        <w:t xml:space="preserve"> was recently posted on this initial investigation, in which almost 9,000 burial mounds were located. However, they were not all real burial mounds, as the results of the automated detection also included false positives.</w:t>
      </w:r>
    </w:p>
    <w:p w14:paraId="42F1748B"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After initial data validation was performed in collaboration with our colleagues </w:t>
      </w:r>
      <w:hyperlink r:id="rId13" w:tgtFrame="_blank" w:history="1">
        <w:r w:rsidRPr="00AB3DF3">
          <w:rPr>
            <w:rStyle w:val="Hipervnculo"/>
            <w:rFonts w:eastAsia="Times New Roman" w:cstheme="minorHAnsi"/>
            <w:lang w:val="en-GB" w:eastAsia="ca-ES"/>
          </w:rPr>
          <w:t>Dr. Miguel Carrero</w:t>
        </w:r>
      </w:hyperlink>
      <w:r w:rsidRPr="00AB3DF3">
        <w:rPr>
          <w:rFonts w:eastAsia="Times New Roman" w:cstheme="minorHAnsi"/>
          <w:color w:val="000000"/>
          <w:lang w:val="en-GB" w:eastAsia="ca-ES"/>
        </w:rPr>
        <w:t xml:space="preserve"> (</w:t>
      </w:r>
      <w:hyperlink r:id="rId14" w:tgtFrame="_blank" w:history="1">
        <w:r w:rsidRPr="00AB3DF3">
          <w:rPr>
            <w:rStyle w:val="Hipervnculo"/>
            <w:rFonts w:eastAsia="Times New Roman" w:cstheme="minorHAnsi"/>
            <w:lang w:val="en-GB" w:eastAsia="ca-ES"/>
          </w:rPr>
          <w:t>University College London</w:t>
        </w:r>
      </w:hyperlink>
      <w:r w:rsidRPr="00AB3DF3">
        <w:rPr>
          <w:rFonts w:eastAsia="Times New Roman" w:cstheme="minorHAnsi"/>
          <w:color w:val="000000"/>
          <w:lang w:val="en-GB" w:eastAsia="ca-ES"/>
        </w:rPr>
        <w:t xml:space="preserve"> / </w:t>
      </w:r>
      <w:hyperlink r:id="rId15" w:tgtFrame="_blank" w:history="1">
        <w:r w:rsidRPr="00AB3DF3">
          <w:rPr>
            <w:rStyle w:val="Hipervnculo"/>
            <w:rFonts w:eastAsia="Times New Roman" w:cstheme="minorHAnsi"/>
            <w:lang w:val="en-GB" w:eastAsia="ca-ES"/>
          </w:rPr>
          <w:t>University of Santiago de Compostela</w:t>
        </w:r>
      </w:hyperlink>
      <w:r w:rsidRPr="00AB3DF3">
        <w:rPr>
          <w:rFonts w:eastAsia="Times New Roman" w:cstheme="minorHAnsi"/>
          <w:color w:val="000000"/>
          <w:lang w:val="en-GB" w:eastAsia="ca-ES"/>
        </w:rPr>
        <w:t xml:space="preserve">, </w:t>
      </w:r>
      <w:hyperlink r:id="rId16" w:tgtFrame="_blank" w:history="1">
        <w:r w:rsidRPr="00AB3DF3">
          <w:rPr>
            <w:rStyle w:val="Hipervnculo"/>
            <w:rFonts w:eastAsia="Times New Roman" w:cstheme="minorHAnsi"/>
            <w:lang w:val="en-GB" w:eastAsia="ca-ES"/>
          </w:rPr>
          <w:t>GEPN-AAT</w:t>
        </w:r>
      </w:hyperlink>
      <w:r w:rsidRPr="00AB3DF3">
        <w:rPr>
          <w:rFonts w:eastAsia="Times New Roman" w:cstheme="minorHAnsi"/>
          <w:color w:val="000000"/>
          <w:lang w:val="en-GB" w:eastAsia="ca-ES"/>
        </w:rPr>
        <w:t xml:space="preserve">), </w:t>
      </w:r>
      <w:hyperlink r:id="rId17" w:tgtFrame="_blank" w:history="1">
        <w:r w:rsidRPr="00AB3DF3">
          <w:rPr>
            <w:rStyle w:val="Hipervnculo"/>
            <w:rFonts w:eastAsia="Times New Roman" w:cstheme="minorHAnsi"/>
            <w:lang w:val="en-GB" w:eastAsia="ca-ES"/>
          </w:rPr>
          <w:t>Dr. João Fonte</w:t>
        </w:r>
      </w:hyperlink>
      <w:r w:rsidRPr="00AB3DF3">
        <w:rPr>
          <w:rFonts w:eastAsia="Times New Roman" w:cstheme="minorHAnsi"/>
          <w:color w:val="000000"/>
          <w:lang w:val="en-GB" w:eastAsia="ca-ES"/>
        </w:rPr>
        <w:t> (</w:t>
      </w:r>
      <w:hyperlink r:id="rId18" w:tgtFrame="_blank" w:history="1">
        <w:r w:rsidRPr="00AB3DF3">
          <w:rPr>
            <w:rStyle w:val="Hipervnculo"/>
            <w:rFonts w:eastAsia="Times New Roman" w:cstheme="minorHAnsi"/>
            <w:lang w:val="en-GB" w:eastAsia="ca-ES"/>
          </w:rPr>
          <w:t>University  of Exeter</w:t>
        </w:r>
      </w:hyperlink>
      <w:r w:rsidRPr="00AB3DF3">
        <w:rPr>
          <w:rFonts w:eastAsia="Times New Roman" w:cstheme="minorHAnsi"/>
          <w:color w:val="000000"/>
          <w:lang w:val="en-GB" w:eastAsia="ca-ES"/>
        </w:rPr>
        <w:t xml:space="preserve">), and </w:t>
      </w:r>
      <w:hyperlink r:id="rId19" w:tgtFrame="_blank" w:history="1">
        <w:r w:rsidRPr="00AB3DF3">
          <w:rPr>
            <w:rStyle w:val="Hipervnculo"/>
            <w:rFonts w:eastAsia="Times New Roman" w:cstheme="minorHAnsi"/>
            <w:lang w:val="en-GB" w:eastAsia="ca-ES"/>
          </w:rPr>
          <w:t>Dr. Benito Vilas</w:t>
        </w:r>
      </w:hyperlink>
      <w:r w:rsidRPr="00AB3DF3">
        <w:rPr>
          <w:rFonts w:eastAsia="Times New Roman" w:cstheme="minorHAnsi"/>
          <w:color w:val="000000"/>
          <w:lang w:val="en-GB" w:eastAsia="ca-ES"/>
        </w:rPr>
        <w:t> (</w:t>
      </w:r>
      <w:hyperlink r:id="rId20" w:tgtFrame="_blank" w:history="1">
        <w:r w:rsidRPr="00AB3DF3">
          <w:rPr>
            <w:rStyle w:val="Hipervnculo"/>
            <w:rFonts w:eastAsia="Times New Roman" w:cstheme="minorHAnsi"/>
            <w:lang w:val="en-GB" w:eastAsia="ca-ES"/>
          </w:rPr>
          <w:t>University of Vigo</w:t>
        </w:r>
      </w:hyperlink>
      <w:r w:rsidRPr="00AB3DF3">
        <w:rPr>
          <w:rFonts w:eastAsia="Times New Roman" w:cstheme="minorHAnsi"/>
          <w:color w:val="000000"/>
          <w:lang w:val="en-GB" w:eastAsia="ca-ES"/>
        </w:rPr>
        <w:t xml:space="preserve">), the team realised that from the ca. 9000 detected objects only ca. 7600 corresponded to real archaeological mounds. Although this was </w:t>
      </w:r>
      <w:r w:rsidRPr="00AB3DF3">
        <w:rPr>
          <w:rFonts w:eastAsia="Times New Roman" w:cstheme="minorHAnsi"/>
          <w:b/>
          <w:bCs/>
          <w:color w:val="000000"/>
          <w:lang w:val="en-GB" w:eastAsia="ca-ES"/>
        </w:rPr>
        <w:t>an excellent result</w:t>
      </w:r>
      <w:r w:rsidRPr="00AB3DF3">
        <w:rPr>
          <w:rFonts w:eastAsia="Times New Roman" w:cstheme="minorHAnsi"/>
          <w:color w:val="000000"/>
          <w:lang w:val="en-GB" w:eastAsia="ca-ES"/>
        </w:rPr>
        <w:t>, well below the percentage of false positives presented by similar studies, researchers thought they could improve the detection rate while decreasing the number of false positives.</w:t>
      </w:r>
    </w:p>
    <w:p w14:paraId="4410C5E6"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lastRenderedPageBreak/>
        <w:t xml:space="preserve">During the summer, GIAP members </w:t>
      </w:r>
      <w:hyperlink r:id="rId21" w:tgtFrame="_blank" w:history="1">
        <w:r w:rsidRPr="00AB3DF3">
          <w:rPr>
            <w:rStyle w:val="Hipervnculo"/>
            <w:rFonts w:eastAsia="Times New Roman" w:cstheme="minorHAnsi"/>
            <w:lang w:val="en-GB" w:eastAsia="ca-ES"/>
          </w:rPr>
          <w:t>Iban Berganzo</w:t>
        </w:r>
      </w:hyperlink>
      <w:r w:rsidRPr="00AB3DF3">
        <w:rPr>
          <w:rFonts w:eastAsia="Times New Roman" w:cstheme="minorHAnsi"/>
          <w:color w:val="000000"/>
          <w:lang w:val="en-GB" w:eastAsia="ca-ES"/>
        </w:rPr>
        <w:t xml:space="preserve"> and </w:t>
      </w:r>
      <w:hyperlink r:id="rId22" w:tgtFrame="_blank" w:history="1">
        <w:r w:rsidRPr="00AB3DF3">
          <w:rPr>
            <w:rStyle w:val="Hipervnculo"/>
            <w:rFonts w:eastAsia="Times New Roman" w:cstheme="minorHAnsi"/>
            <w:lang w:val="en-GB" w:eastAsia="ca-ES"/>
          </w:rPr>
          <w:t>Hèctor A. Orengo</w:t>
        </w:r>
      </w:hyperlink>
      <w:r w:rsidRPr="00AB3DF3">
        <w:rPr>
          <w:rFonts w:eastAsia="Times New Roman" w:cstheme="minorHAnsi"/>
          <w:color w:val="000000"/>
          <w:lang w:val="en-GB" w:eastAsia="ca-ES"/>
        </w:rPr>
        <w:t xml:space="preserve">, in collaboration with </w:t>
      </w:r>
      <w:hyperlink r:id="rId23" w:tgtFrame="_blank" w:history="1">
        <w:r w:rsidRPr="00AB3DF3">
          <w:rPr>
            <w:rStyle w:val="Hipervnculo"/>
            <w:rFonts w:eastAsia="Times New Roman" w:cstheme="minorHAnsi"/>
            <w:lang w:val="en-GB" w:eastAsia="ca-ES"/>
          </w:rPr>
          <w:t>Dr. Felipe Lumbreras</w:t>
        </w:r>
      </w:hyperlink>
      <w:r w:rsidRPr="00AB3DF3">
        <w:rPr>
          <w:rFonts w:eastAsia="Times New Roman" w:cstheme="minorHAnsi"/>
          <w:color w:val="000000"/>
          <w:lang w:val="en-GB" w:eastAsia="ca-ES"/>
        </w:rPr>
        <w:t xml:space="preserve"> from the </w:t>
      </w:r>
      <w:hyperlink r:id="rId24" w:tgtFrame="_blank" w:history="1">
        <w:r w:rsidRPr="00AB3DF3">
          <w:rPr>
            <w:rStyle w:val="Hipervnculo"/>
            <w:rFonts w:eastAsia="Times New Roman" w:cstheme="minorHAnsi"/>
            <w:lang w:val="en-GB" w:eastAsia="ca-ES"/>
          </w:rPr>
          <w:t>Computer Vision Center (CVC)</w:t>
        </w:r>
      </w:hyperlink>
      <w:r w:rsidRPr="00AB3DF3">
        <w:rPr>
          <w:rFonts w:eastAsia="Times New Roman" w:cstheme="minorHAnsi"/>
          <w:color w:val="000000"/>
          <w:lang w:val="en-GB" w:eastAsia="ca-ES"/>
        </w:rPr>
        <w:t>, developed a new approach to reduce the number of false positives while increasing the detection rate.</w:t>
      </w:r>
    </w:p>
    <w:p w14:paraId="5284D462" w14:textId="662C2A15"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After analysing the nature of the detected false positives, they developed </w:t>
      </w:r>
      <w:r w:rsidRPr="00AB3DF3">
        <w:rPr>
          <w:rFonts w:eastAsia="Times New Roman" w:cstheme="minorHAnsi"/>
          <w:b/>
          <w:bCs/>
          <w:color w:val="000000"/>
          <w:lang w:val="en-GB" w:eastAsia="ca-ES"/>
        </w:rPr>
        <w:t>a hybrid approach that mixes classical machine learning and deep learning</w:t>
      </w:r>
      <w:r w:rsidRPr="00AB3DF3">
        <w:rPr>
          <w:rFonts w:eastAsia="Times New Roman" w:cstheme="minorHAnsi"/>
          <w:color w:val="000000"/>
          <w:lang w:val="en-GB" w:eastAsia="ca-ES"/>
        </w:rPr>
        <w:t xml:space="preserve">. The objective was to obtain a more precise definition of archaeological tumuli in which not just the shape but also the multispectral characteristics of the objects will be </w:t>
      </w:r>
      <w:r w:rsidRPr="00AB3DF3">
        <w:rPr>
          <w:rFonts w:eastAsia="Times New Roman" w:cstheme="minorHAnsi"/>
          <w:color w:val="000000"/>
          <w:lang w:val="en-GB" w:eastAsia="ca-ES"/>
        </w:rPr>
        <w:t>considered</w:t>
      </w:r>
      <w:r w:rsidRPr="00AB3DF3">
        <w:rPr>
          <w:rFonts w:eastAsia="Times New Roman" w:cstheme="minorHAnsi"/>
          <w:color w:val="000000"/>
          <w:lang w:val="en-GB" w:eastAsia="ca-ES"/>
        </w:rPr>
        <w:t xml:space="preserve"> when looking for tumuli.</w:t>
      </w:r>
    </w:p>
    <w:p w14:paraId="4CD4868C" w14:textId="5BD3BAC2"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New results are now published as an </w:t>
      </w:r>
      <w:hyperlink r:id="rId25" w:tgtFrame="_blank" w:history="1">
        <w:r w:rsidRPr="00AB3DF3">
          <w:rPr>
            <w:rStyle w:val="Hipervnculo"/>
            <w:rFonts w:eastAsia="Times New Roman" w:cstheme="minorHAnsi"/>
            <w:lang w:val="en-GB" w:eastAsia="ca-ES"/>
          </w:rPr>
          <w:t>open access paper</w:t>
        </w:r>
      </w:hyperlink>
      <w:r w:rsidRPr="00AB3DF3">
        <w:rPr>
          <w:rFonts w:eastAsia="Times New Roman" w:cstheme="minorHAnsi"/>
          <w:color w:val="000000"/>
          <w:lang w:val="en-GB" w:eastAsia="ca-ES"/>
        </w:rPr>
        <w:t xml:space="preserve"> in the journal </w:t>
      </w:r>
      <w:hyperlink r:id="rId26" w:tgtFrame="_blank" w:history="1">
        <w:r w:rsidRPr="00AB3DF3">
          <w:rPr>
            <w:rStyle w:val="Hipervnculo"/>
            <w:rFonts w:eastAsia="Times New Roman" w:cstheme="minorHAnsi"/>
            <w:b/>
            <w:bCs/>
            <w:i/>
            <w:iCs/>
            <w:lang w:val="en-GB" w:eastAsia="ca-ES"/>
          </w:rPr>
          <w:t>Remote Sensing</w:t>
        </w:r>
      </w:hyperlink>
      <w:r w:rsidRPr="00AB3DF3">
        <w:rPr>
          <w:rFonts w:eastAsia="Times New Roman" w:cstheme="minorHAnsi"/>
          <w:color w:val="000000"/>
          <w:lang w:val="en-GB" w:eastAsia="ca-ES"/>
        </w:rPr>
        <w:t xml:space="preserve">, one of the top journals in the discipline. In this paper, researchers expand on the </w:t>
      </w:r>
      <w:r w:rsidRPr="00AB3DF3">
        <w:rPr>
          <w:rFonts w:eastAsia="Times New Roman" w:cstheme="minorHAnsi"/>
          <w:color w:val="000000"/>
          <w:lang w:val="en-GB" w:eastAsia="ca-ES"/>
        </w:rPr>
        <w:t>analysed</w:t>
      </w:r>
      <w:r w:rsidRPr="00AB3DF3">
        <w:rPr>
          <w:rFonts w:eastAsia="Times New Roman" w:cstheme="minorHAnsi"/>
          <w:color w:val="000000"/>
          <w:lang w:val="en-GB" w:eastAsia="ca-ES"/>
        </w:rPr>
        <w:t xml:space="preserve"> data and information on this novel computer-based automatic detection initiative.</w:t>
      </w:r>
    </w:p>
    <w:p w14:paraId="44C1A962"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The results that this new approach has produced are nothing less than spectacular:</w:t>
      </w:r>
    </w:p>
    <w:p w14:paraId="548BDEB4" w14:textId="77777777" w:rsidR="00AB3DF3" w:rsidRPr="00AB3DF3" w:rsidRDefault="00AB3DF3" w:rsidP="00AB3DF3">
      <w:pPr>
        <w:numPr>
          <w:ilvl w:val="0"/>
          <w:numId w:val="11"/>
        </w:numPr>
        <w:spacing w:before="120" w:after="120" w:line="288" w:lineRule="auto"/>
        <w:jc w:val="both"/>
        <w:rPr>
          <w:rFonts w:eastAsia="Times New Roman" w:cstheme="minorHAnsi"/>
          <w:color w:val="000000"/>
          <w:lang w:val="en-GB" w:eastAsia="ca-ES"/>
        </w:rPr>
      </w:pPr>
      <w:r w:rsidRPr="00AB3DF3">
        <w:rPr>
          <w:rFonts w:eastAsia="Times New Roman" w:cstheme="minorHAnsi"/>
          <w:b/>
          <w:bCs/>
          <w:color w:val="000000"/>
          <w:lang w:val="en-GB" w:eastAsia="ca-ES"/>
        </w:rPr>
        <w:t>The area covered is almost 30,000 km</w:t>
      </w:r>
      <w:r w:rsidRPr="00AB3DF3">
        <w:rPr>
          <w:rFonts w:eastAsia="Times New Roman" w:cstheme="minorHAnsi"/>
          <w:b/>
          <w:bCs/>
          <w:color w:val="000000"/>
          <w:vertAlign w:val="superscript"/>
          <w:lang w:val="en-GB" w:eastAsia="ca-ES"/>
        </w:rPr>
        <w:t>2</w:t>
      </w:r>
      <w:r w:rsidRPr="00AB3DF3">
        <w:rPr>
          <w:rFonts w:eastAsia="Times New Roman" w:cstheme="minorHAnsi"/>
          <w:color w:val="000000"/>
          <w:lang w:val="en-GB" w:eastAsia="ca-ES"/>
        </w:rPr>
        <w:t>: the largest (to the extent of researchers' knowledge) in which archaeological DL approaches have ever been applied.</w:t>
      </w:r>
    </w:p>
    <w:p w14:paraId="14EB91E2" w14:textId="77777777" w:rsidR="00AB3DF3" w:rsidRPr="00AB3DF3" w:rsidRDefault="00AB3DF3" w:rsidP="00AB3DF3">
      <w:pPr>
        <w:numPr>
          <w:ilvl w:val="0"/>
          <w:numId w:val="11"/>
        </w:num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10,527 objects have been detected of which approximately 9,422 correspond to archaeological tumuli (after careful visual validation with high-resolution imagery and pending ground validation). That is, </w:t>
      </w:r>
      <w:r w:rsidRPr="00AB3DF3">
        <w:rPr>
          <w:rFonts w:eastAsia="Times New Roman" w:cstheme="minorHAnsi"/>
          <w:b/>
          <w:bCs/>
          <w:color w:val="000000"/>
          <w:lang w:val="en-GB" w:eastAsia="ca-ES"/>
        </w:rPr>
        <w:t>89.5% of the detected tumuli correspond to true positives</w:t>
      </w:r>
      <w:r w:rsidRPr="00AB3DF3">
        <w:rPr>
          <w:rFonts w:eastAsia="Times New Roman" w:cstheme="minorHAnsi"/>
          <w:color w:val="000000"/>
          <w:lang w:val="en-GB" w:eastAsia="ca-ES"/>
        </w:rPr>
        <w:t>.</w:t>
      </w:r>
    </w:p>
    <w:p w14:paraId="2C48538F" w14:textId="77777777" w:rsidR="00AB3DF3" w:rsidRPr="00AB3DF3" w:rsidRDefault="00AB3DF3" w:rsidP="00AB3DF3">
      <w:pPr>
        <w:numPr>
          <w:ilvl w:val="0"/>
          <w:numId w:val="11"/>
        </w:num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Researchers only employ </w:t>
      </w:r>
      <w:r w:rsidRPr="00AB3DF3">
        <w:rPr>
          <w:rFonts w:eastAsia="Times New Roman" w:cstheme="minorHAnsi"/>
          <w:b/>
          <w:bCs/>
          <w:color w:val="000000"/>
          <w:lang w:val="en-GB" w:eastAsia="ca-ES"/>
        </w:rPr>
        <w:t>open-source data</w:t>
      </w:r>
      <w:r w:rsidRPr="00AB3DF3">
        <w:rPr>
          <w:rFonts w:eastAsia="Times New Roman" w:cstheme="minorHAnsi"/>
          <w:color w:val="000000"/>
          <w:lang w:val="en-GB" w:eastAsia="ca-ES"/>
        </w:rPr>
        <w:t xml:space="preserve"> in this research. However, the use of higher resolution data, in particular higher resolution satellite imagery instead of the Sentinel 2 (10m/px) images employed, would radically decrease the number of false positives reaching a success rate above 97%.</w:t>
      </w:r>
    </w:p>
    <w:p w14:paraId="6DBA6139" w14:textId="4A861C74" w:rsidR="00AB3DF3" w:rsidRPr="00AB3DF3" w:rsidRDefault="00AB3DF3" w:rsidP="00AB3DF3">
      <w:pPr>
        <w:numPr>
          <w:ilvl w:val="0"/>
          <w:numId w:val="11"/>
        </w:num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Code, sources and results (including validation) are freely available and the code is designed to be used in freely accessible cloud computing platforms </w:t>
      </w:r>
      <w:hyperlink r:id="rId27" w:tgtFrame="_blank" w:history="1">
        <w:r w:rsidRPr="00AB3DF3">
          <w:rPr>
            <w:rStyle w:val="Hipervnculo"/>
            <w:rFonts w:eastAsia="Times New Roman" w:cstheme="minorHAnsi"/>
            <w:lang w:val="en-GB" w:eastAsia="ca-ES"/>
          </w:rPr>
          <w:t xml:space="preserve">Google </w:t>
        </w:r>
        <w:r w:rsidRPr="00AB3DF3">
          <w:rPr>
            <w:rStyle w:val="Hipervnculo"/>
            <w:rFonts w:eastAsia="Times New Roman" w:cstheme="minorHAnsi"/>
            <w:lang w:val="en-GB" w:eastAsia="ca-ES"/>
          </w:rPr>
          <w:t>Collaboratory</w:t>
        </w:r>
      </w:hyperlink>
      <w:r w:rsidRPr="00AB3DF3">
        <w:rPr>
          <w:rFonts w:eastAsia="Times New Roman" w:cstheme="minorHAnsi"/>
          <w:color w:val="000000"/>
          <w:lang w:val="en-GB" w:eastAsia="ca-ES"/>
        </w:rPr>
        <w:t xml:space="preserve"> and </w:t>
      </w:r>
      <w:hyperlink r:id="rId28" w:tgtFrame="_blank" w:history="1">
        <w:r w:rsidRPr="00AB3DF3">
          <w:rPr>
            <w:rStyle w:val="Hipervnculo"/>
            <w:rFonts w:eastAsia="Times New Roman" w:cstheme="minorHAnsi"/>
            <w:lang w:val="en-GB" w:eastAsia="ca-ES"/>
          </w:rPr>
          <w:t>Earth Engine</w:t>
        </w:r>
      </w:hyperlink>
      <w:r w:rsidRPr="00AB3DF3">
        <w:rPr>
          <w:rFonts w:eastAsia="Times New Roman" w:cstheme="minorHAnsi"/>
          <w:color w:val="000000"/>
          <w:lang w:val="en-GB" w:eastAsia="ca-ES"/>
        </w:rPr>
        <w:t>) so the lack of computational resources will not pose a problem for its application to other study areas (even very large ones).</w:t>
      </w:r>
    </w:p>
    <w:p w14:paraId="2230C477" w14:textId="77777777" w:rsidR="00AB3DF3" w:rsidRPr="00AB3DF3" w:rsidRDefault="00AB3DF3" w:rsidP="00AB3DF3">
      <w:pPr>
        <w:spacing w:before="120" w:after="120" w:line="288" w:lineRule="auto"/>
        <w:jc w:val="both"/>
        <w:rPr>
          <w:rFonts w:eastAsia="Times New Roman" w:cstheme="minorHAnsi"/>
          <w:color w:val="000000"/>
          <w:lang w:val="en-GB" w:eastAsia="ca-ES"/>
        </w:rPr>
      </w:pPr>
      <w:r w:rsidRPr="00AB3DF3">
        <w:rPr>
          <w:rFonts w:eastAsia="Times New Roman" w:cstheme="minorHAnsi"/>
          <w:color w:val="000000"/>
          <w:lang w:val="en-GB" w:eastAsia="ca-ES"/>
        </w:rPr>
        <w:t xml:space="preserve">This novel approach provides a way forward for the detection of tumuli avoiding the inclusion of most false positives. </w:t>
      </w:r>
      <w:r w:rsidRPr="00AB3DF3">
        <w:rPr>
          <w:rFonts w:eastAsia="Times New Roman" w:cstheme="minorHAnsi"/>
          <w:b/>
          <w:bCs/>
          <w:color w:val="000000"/>
          <w:lang w:val="en-GB" w:eastAsia="ca-ES"/>
        </w:rPr>
        <w:t>The algorithm can be applied in areas of the world where topographic data of enough resolution are available</w:t>
      </w:r>
      <w:r w:rsidRPr="00AB3DF3">
        <w:rPr>
          <w:rFonts w:eastAsia="Times New Roman" w:cstheme="minorHAnsi"/>
          <w:color w:val="000000"/>
          <w:lang w:val="en-GB" w:eastAsia="ca-ES"/>
        </w:rPr>
        <w:t xml:space="preserve">. Providing specific training data, this hybrid approach can also be used to detect other types of features where </w:t>
      </w:r>
      <w:proofErr w:type="gramStart"/>
      <w:r w:rsidRPr="00AB3DF3">
        <w:rPr>
          <w:rFonts w:eastAsia="Times New Roman" w:cstheme="minorHAnsi"/>
          <w:color w:val="000000"/>
          <w:lang w:val="en-GB" w:eastAsia="ca-ES"/>
        </w:rPr>
        <w:t>a large number of</w:t>
      </w:r>
      <w:proofErr w:type="gramEnd"/>
      <w:r w:rsidRPr="00AB3DF3">
        <w:rPr>
          <w:rFonts w:eastAsia="Times New Roman" w:cstheme="minorHAnsi"/>
          <w:color w:val="000000"/>
          <w:lang w:val="en-GB" w:eastAsia="ca-ES"/>
        </w:rPr>
        <w:t xml:space="preserve"> false positives are an issue.</w:t>
      </w:r>
    </w:p>
    <w:p w14:paraId="40B1482E" w14:textId="71C1C42E" w:rsidR="005B30C1" w:rsidRPr="00AB3DF3" w:rsidRDefault="005B30C1" w:rsidP="008412B7">
      <w:pPr>
        <w:spacing w:before="120" w:after="120" w:line="288" w:lineRule="auto"/>
        <w:jc w:val="both"/>
        <w:rPr>
          <w:rFonts w:eastAsia="Times New Roman" w:cstheme="minorHAnsi"/>
          <w:color w:val="000000"/>
          <w:lang w:val="en-GB" w:eastAsia="ca-ES"/>
        </w:rPr>
      </w:pPr>
    </w:p>
    <w:p w14:paraId="4EE8A742" w14:textId="77777777" w:rsidR="00AB3DF3" w:rsidRPr="00AB3DF3" w:rsidRDefault="00AB3DF3" w:rsidP="00AB3DF3">
      <w:pPr>
        <w:pStyle w:val="Ttulo4"/>
        <w:rPr>
          <w:lang w:val="en-GB"/>
        </w:rPr>
      </w:pPr>
      <w:r w:rsidRPr="00AB3DF3">
        <w:rPr>
          <w:rStyle w:val="Textoennegrita"/>
          <w:b/>
          <w:bCs/>
          <w:lang w:val="en-GB"/>
        </w:rPr>
        <w:t>Funding</w:t>
      </w:r>
    </w:p>
    <w:p w14:paraId="4E6580F1" w14:textId="77777777" w:rsidR="00AB3DF3" w:rsidRPr="00AB3DF3" w:rsidRDefault="00AB3DF3" w:rsidP="00AB3DF3">
      <w:pPr>
        <w:pStyle w:val="NormalWeb"/>
        <w:rPr>
          <w:lang w:val="en-GB"/>
        </w:rPr>
      </w:pPr>
      <w:r w:rsidRPr="00AB3DF3">
        <w:rPr>
          <w:lang w:val="en-GB"/>
        </w:rPr>
        <w:t>This research has received funding from multiple sources, that we would like to acknowledge here:</w:t>
      </w:r>
    </w:p>
    <w:p w14:paraId="271081F5" w14:textId="77777777" w:rsidR="00AB3DF3" w:rsidRPr="00AB3DF3" w:rsidRDefault="00AB3DF3" w:rsidP="00AB3DF3">
      <w:pPr>
        <w:numPr>
          <w:ilvl w:val="0"/>
          <w:numId w:val="12"/>
        </w:numPr>
        <w:spacing w:before="100" w:beforeAutospacing="1" w:after="100" w:afterAutospacing="1" w:line="240" w:lineRule="auto"/>
        <w:rPr>
          <w:lang w:val="en-GB"/>
        </w:rPr>
      </w:pPr>
      <w:hyperlink r:id="rId29" w:tgtFrame="_blank" w:history="1">
        <w:r w:rsidRPr="00AB3DF3">
          <w:rPr>
            <w:rStyle w:val="Hipervnculo"/>
            <w:lang w:val="en-GB"/>
          </w:rPr>
          <w:t>Iban Berganzo</w:t>
        </w:r>
      </w:hyperlink>
      <w:r w:rsidRPr="00AB3DF3">
        <w:rPr>
          <w:lang w:val="en-GB"/>
        </w:rPr>
        <w:t xml:space="preserve">'s PhD is funded with a grant named Ayuda a Equipos de Investigación Científica, form the BBVA Foundation for the DIASur </w:t>
      </w:r>
      <w:proofErr w:type="gramStart"/>
      <w:r w:rsidRPr="00AB3DF3">
        <w:rPr>
          <w:lang w:val="en-GB"/>
        </w:rPr>
        <w:t>Project;</w:t>
      </w:r>
      <w:proofErr w:type="gramEnd"/>
    </w:p>
    <w:p w14:paraId="3F5656C4" w14:textId="300A36A5" w:rsidR="00AB3DF3" w:rsidRPr="00AB3DF3" w:rsidRDefault="00AB3DF3" w:rsidP="00AB3DF3">
      <w:pPr>
        <w:numPr>
          <w:ilvl w:val="0"/>
          <w:numId w:val="12"/>
        </w:numPr>
        <w:spacing w:before="100" w:beforeAutospacing="1" w:after="100" w:afterAutospacing="1" w:line="240" w:lineRule="auto"/>
        <w:rPr>
          <w:lang w:val="en-GB"/>
        </w:rPr>
      </w:pPr>
      <w:hyperlink r:id="rId30" w:tgtFrame="_blank" w:history="1">
        <w:r w:rsidRPr="00AB3DF3">
          <w:rPr>
            <w:rStyle w:val="Hipervnculo"/>
            <w:lang w:val="en-GB"/>
          </w:rPr>
          <w:t>Hèctor A. Orengo</w:t>
        </w:r>
      </w:hyperlink>
      <w:r w:rsidRPr="00AB3DF3">
        <w:rPr>
          <w:lang w:val="en-GB"/>
        </w:rPr>
        <w:t xml:space="preserve"> is a Ramón y Cajal fellow at the ICAC (RYC-2016-19637), funded by Spanish Ministry of Science, Innovation, and </w:t>
      </w:r>
      <w:r w:rsidRPr="00AB3DF3">
        <w:rPr>
          <w:lang w:val="en-GB"/>
        </w:rPr>
        <w:t>Universities.</w:t>
      </w:r>
    </w:p>
    <w:p w14:paraId="6E4B70F8" w14:textId="77777777" w:rsidR="00AB3DF3" w:rsidRPr="00AB3DF3" w:rsidRDefault="00AB3DF3" w:rsidP="00AB3DF3">
      <w:pPr>
        <w:numPr>
          <w:ilvl w:val="0"/>
          <w:numId w:val="12"/>
        </w:numPr>
        <w:spacing w:before="100" w:beforeAutospacing="1" w:after="100" w:afterAutospacing="1" w:line="240" w:lineRule="auto"/>
        <w:rPr>
          <w:lang w:val="en-GB"/>
        </w:rPr>
      </w:pPr>
      <w:hyperlink r:id="rId31" w:tgtFrame="_blank" w:history="1">
        <w:r w:rsidRPr="00AB3DF3">
          <w:rPr>
            <w:rStyle w:val="Hipervnculo"/>
            <w:lang w:val="en-GB"/>
          </w:rPr>
          <w:t>Felipe Lumbreras'</w:t>
        </w:r>
      </w:hyperlink>
      <w:r w:rsidRPr="00AB3DF3">
        <w:rPr>
          <w:lang w:val="en-GB"/>
        </w:rPr>
        <w:t xml:space="preserve"> work is supported in part by the Project BOSSS TIN2017-89723-P (Spanish Ministry of Science, Innovation and, Universities).</w:t>
      </w:r>
    </w:p>
    <w:p w14:paraId="5F39DD24" w14:textId="77777777" w:rsidR="00AB3DF3" w:rsidRPr="00AB3DF3" w:rsidRDefault="00AB3DF3" w:rsidP="00AB3DF3">
      <w:pPr>
        <w:numPr>
          <w:ilvl w:val="0"/>
          <w:numId w:val="12"/>
        </w:numPr>
        <w:spacing w:before="100" w:beforeAutospacing="1" w:after="100" w:afterAutospacing="1" w:line="240" w:lineRule="auto"/>
        <w:rPr>
          <w:lang w:val="en-GB"/>
        </w:rPr>
      </w:pPr>
      <w:hyperlink r:id="rId32" w:tgtFrame="_blank" w:history="1">
        <w:r w:rsidRPr="00AB3DF3">
          <w:rPr>
            <w:rStyle w:val="Hipervnculo"/>
            <w:lang w:val="en-GB"/>
          </w:rPr>
          <w:t>Miguel Carrero</w:t>
        </w:r>
      </w:hyperlink>
      <w:r w:rsidRPr="00AB3DF3">
        <w:rPr>
          <w:lang w:val="en-GB"/>
        </w:rPr>
        <w:t xml:space="preserve"> and </w:t>
      </w:r>
      <w:hyperlink r:id="rId33" w:tgtFrame="_blank" w:history="1">
        <w:r w:rsidRPr="00AB3DF3">
          <w:rPr>
            <w:rStyle w:val="Hipervnculo"/>
            <w:lang w:val="en-GB"/>
          </w:rPr>
          <w:t>João Fonte</w:t>
        </w:r>
      </w:hyperlink>
      <w:r w:rsidRPr="00AB3DF3">
        <w:rPr>
          <w:lang w:val="en-GB"/>
        </w:rPr>
        <w:t xml:space="preserve"> are Marie Skłodowska-Curie fellows (Grant Agreements 886793 and 794048, respectively).</w:t>
      </w:r>
    </w:p>
    <w:p w14:paraId="49E5A271" w14:textId="77777777" w:rsidR="00AB3DF3" w:rsidRPr="00AB3DF3" w:rsidRDefault="00AB3DF3" w:rsidP="00AB3DF3">
      <w:pPr>
        <w:numPr>
          <w:ilvl w:val="0"/>
          <w:numId w:val="12"/>
        </w:numPr>
        <w:spacing w:before="100" w:beforeAutospacing="1" w:after="100" w:afterAutospacing="1" w:line="240" w:lineRule="auto"/>
        <w:rPr>
          <w:lang w:val="en-GB"/>
        </w:rPr>
      </w:pPr>
      <w:r w:rsidRPr="00AB3DF3">
        <w:rPr>
          <w:lang w:val="en-GB"/>
        </w:rPr>
        <w:t>Some of the GPUs used in these experiments are a donation of Nvidia Hardware Grant Programme.</w:t>
      </w:r>
    </w:p>
    <w:p w14:paraId="5C07366F" w14:textId="77777777" w:rsidR="00A8472E" w:rsidRPr="00AB3DF3" w:rsidRDefault="00A8472E" w:rsidP="008412B7">
      <w:pPr>
        <w:spacing w:before="120" w:after="120" w:line="288" w:lineRule="auto"/>
        <w:jc w:val="both"/>
        <w:rPr>
          <w:rFonts w:eastAsia="Times New Roman"/>
          <w:color w:val="000000"/>
          <w:lang w:val="en-GB" w:eastAsia="ca-ES"/>
        </w:rPr>
      </w:pPr>
    </w:p>
    <w:p w14:paraId="5097BBBA" w14:textId="20A12A33" w:rsidR="0030115A" w:rsidRPr="00AB3DF3" w:rsidRDefault="00AB3DF3" w:rsidP="0030115A">
      <w:pPr>
        <w:pStyle w:val="paragraph"/>
        <w:spacing w:before="0" w:beforeAutospacing="0" w:after="240" w:afterAutospacing="0"/>
        <w:jc w:val="both"/>
        <w:textAlignment w:val="baseline"/>
        <w:rPr>
          <w:rStyle w:val="eop"/>
          <w:rFonts w:ascii="Calibri" w:hAnsi="Calibri" w:cs="Calibri"/>
          <w:color w:val="0070C0"/>
          <w:sz w:val="32"/>
          <w:szCs w:val="32"/>
          <w:lang w:val="en-GB"/>
        </w:rPr>
      </w:pPr>
      <w:r w:rsidRPr="00AB3DF3">
        <w:rPr>
          <w:rStyle w:val="normaltextrun"/>
          <w:rFonts w:ascii="Calibri" w:hAnsi="Calibri" w:cs="Calibri"/>
          <w:b/>
          <w:bCs/>
          <w:color w:val="0070C0"/>
          <w:sz w:val="32"/>
          <w:szCs w:val="32"/>
          <w:lang w:val="en-GB"/>
        </w:rPr>
        <w:t>Contact information</w:t>
      </w:r>
      <w:r w:rsidR="0030115A" w:rsidRPr="00AB3DF3">
        <w:rPr>
          <w:rStyle w:val="normaltextrun"/>
          <w:rFonts w:ascii="Calibri" w:hAnsi="Calibri" w:cs="Calibri"/>
          <w:b/>
          <w:bCs/>
          <w:color w:val="0070C0"/>
          <w:sz w:val="32"/>
          <w:szCs w:val="32"/>
          <w:lang w:val="en-GB"/>
        </w:rPr>
        <w:t>:</w:t>
      </w:r>
    </w:p>
    <w:p w14:paraId="4083541E" w14:textId="3A632E7F" w:rsidR="0030115A" w:rsidRPr="00AB3DF3" w:rsidRDefault="0030115A" w:rsidP="0030115A">
      <w:pPr>
        <w:pStyle w:val="paragraph"/>
        <w:spacing w:before="0" w:beforeAutospacing="0" w:after="0" w:afterAutospacing="0"/>
        <w:jc w:val="both"/>
        <w:textAlignment w:val="baseline"/>
        <w:rPr>
          <w:rStyle w:val="normaltextrun"/>
          <w:rFonts w:asciiTheme="minorHAnsi" w:hAnsiTheme="minorHAnsi" w:cstheme="minorHAnsi"/>
          <w:sz w:val="22"/>
          <w:szCs w:val="22"/>
          <w:lang w:val="es-ES"/>
        </w:rPr>
      </w:pPr>
      <w:r w:rsidRPr="00AB3DF3">
        <w:rPr>
          <w:rStyle w:val="normaltextrun"/>
          <w:rFonts w:asciiTheme="minorHAnsi" w:hAnsiTheme="minorHAnsi" w:cstheme="minorBidi"/>
          <w:b/>
          <w:bCs/>
          <w:color w:val="1F3763"/>
          <w:sz w:val="22"/>
          <w:szCs w:val="22"/>
          <w:shd w:val="clear" w:color="auto" w:fill="FFFFFF"/>
          <w:lang w:val="es-ES"/>
        </w:rPr>
        <w:t>ICAC Comunica</w:t>
      </w:r>
      <w:r w:rsidR="00AB3DF3" w:rsidRPr="00AB3DF3">
        <w:rPr>
          <w:rStyle w:val="normaltextrun"/>
          <w:rFonts w:asciiTheme="minorHAnsi" w:hAnsiTheme="minorHAnsi" w:cstheme="minorBidi"/>
          <w:b/>
          <w:bCs/>
          <w:color w:val="1F3763"/>
          <w:sz w:val="22"/>
          <w:szCs w:val="22"/>
          <w:shd w:val="clear" w:color="auto" w:fill="FFFFFF"/>
          <w:lang w:val="es-ES"/>
        </w:rPr>
        <w:t>ti</w:t>
      </w:r>
      <w:r w:rsidR="00AB3DF3">
        <w:rPr>
          <w:rStyle w:val="normaltextrun"/>
          <w:rFonts w:asciiTheme="minorHAnsi" w:hAnsiTheme="minorHAnsi" w:cstheme="minorBidi"/>
          <w:b/>
          <w:bCs/>
          <w:color w:val="1F3763"/>
          <w:sz w:val="22"/>
          <w:szCs w:val="22"/>
          <w:shd w:val="clear" w:color="auto" w:fill="FFFFFF"/>
          <w:lang w:val="es-ES"/>
        </w:rPr>
        <w:t>on</w:t>
      </w:r>
      <w:r w:rsidRPr="00AB3DF3">
        <w:rPr>
          <w:rStyle w:val="normaltextrun"/>
          <w:rFonts w:asciiTheme="minorHAnsi" w:hAnsiTheme="minorHAnsi" w:cstheme="minorBidi"/>
          <w:b/>
          <w:bCs/>
          <w:color w:val="1F3763"/>
          <w:sz w:val="22"/>
          <w:szCs w:val="22"/>
          <w:shd w:val="clear" w:color="auto" w:fill="FFFFFF"/>
          <w:lang w:val="es-ES"/>
        </w:rPr>
        <w:t xml:space="preserve"> (Maura Lerga): </w:t>
      </w:r>
      <w:r w:rsidRPr="00AB3DF3">
        <w:rPr>
          <w:rStyle w:val="normaltextrun"/>
          <w:rFonts w:asciiTheme="minorHAnsi" w:hAnsiTheme="minorHAnsi" w:cstheme="minorBidi"/>
          <w:sz w:val="22"/>
          <w:szCs w:val="22"/>
          <w:lang w:val="es-ES"/>
        </w:rPr>
        <w:t>680.619.185 (</w:t>
      </w:r>
      <w:hyperlink r:id="rId34" w:history="1">
        <w:r w:rsidR="00EF5A62" w:rsidRPr="00AB3DF3">
          <w:rPr>
            <w:rStyle w:val="Hipervnculo"/>
            <w:rFonts w:asciiTheme="minorHAnsi" w:hAnsiTheme="minorHAnsi" w:cstheme="minorBidi"/>
            <w:sz w:val="22"/>
            <w:szCs w:val="22"/>
            <w:lang w:val="es-ES"/>
          </w:rPr>
          <w:t>comunicacio@icac.cat</w:t>
        </w:r>
      </w:hyperlink>
      <w:r w:rsidRPr="00AB3DF3">
        <w:rPr>
          <w:rStyle w:val="normaltextrun"/>
          <w:rFonts w:asciiTheme="minorHAnsi" w:hAnsiTheme="minorHAnsi" w:cstheme="minorBidi"/>
          <w:sz w:val="22"/>
          <w:szCs w:val="22"/>
          <w:lang w:val="es-ES"/>
        </w:rPr>
        <w:t>)</w:t>
      </w:r>
      <w:r w:rsidR="0092086C" w:rsidRPr="00AB3DF3">
        <w:rPr>
          <w:rStyle w:val="normaltextrun"/>
          <w:rFonts w:asciiTheme="minorHAnsi" w:hAnsiTheme="minorHAnsi" w:cstheme="minorBidi"/>
          <w:sz w:val="22"/>
          <w:szCs w:val="22"/>
          <w:lang w:val="es-ES"/>
        </w:rPr>
        <w:t xml:space="preserve"> </w:t>
      </w:r>
      <w:r w:rsidR="009033E1" w:rsidRPr="00AB3DF3">
        <w:rPr>
          <w:rStyle w:val="normaltextrun"/>
          <w:rFonts w:asciiTheme="minorHAnsi" w:hAnsiTheme="minorHAnsi" w:cstheme="minorBidi"/>
          <w:sz w:val="22"/>
          <w:szCs w:val="22"/>
          <w:lang w:val="es-ES"/>
        </w:rPr>
        <w:t xml:space="preserve">/ </w:t>
      </w:r>
      <w:hyperlink r:id="rId35" w:history="1">
        <w:r w:rsidR="0092086C" w:rsidRPr="00AB3DF3">
          <w:rPr>
            <w:rStyle w:val="Hipervnculo"/>
            <w:rFonts w:asciiTheme="minorHAnsi" w:hAnsiTheme="minorHAnsi" w:cstheme="minorHAnsi"/>
            <w:b/>
            <w:bCs/>
            <w:sz w:val="22"/>
            <w:szCs w:val="22"/>
            <w:lang w:val="es-ES"/>
          </w:rPr>
          <w:t>@ICAC_cat</w:t>
        </w:r>
      </w:hyperlink>
    </w:p>
    <w:p w14:paraId="7A67F072" w14:textId="2BF169AD" w:rsidR="00246C10" w:rsidRPr="00AB3DF3" w:rsidRDefault="34312845" w:rsidP="3CF4B928">
      <w:pPr>
        <w:pStyle w:val="paragraph"/>
        <w:spacing w:before="120" w:beforeAutospacing="0" w:after="0" w:afterAutospacing="0"/>
        <w:jc w:val="both"/>
        <w:textAlignment w:val="baseline"/>
        <w:rPr>
          <w:rStyle w:val="normaltextrun"/>
          <w:rFonts w:asciiTheme="minorHAnsi" w:hAnsiTheme="minorHAnsi" w:cstheme="minorBidi"/>
          <w:sz w:val="22"/>
          <w:szCs w:val="22"/>
          <w:lang w:val="es-ES"/>
        </w:rPr>
      </w:pPr>
      <w:r w:rsidRPr="00AB3DF3">
        <w:rPr>
          <w:rStyle w:val="normaltextrun"/>
          <w:rFonts w:asciiTheme="minorHAnsi" w:hAnsiTheme="minorHAnsi" w:cstheme="minorBidi"/>
          <w:b/>
          <w:bCs/>
          <w:color w:val="1F3763"/>
          <w:sz w:val="22"/>
          <w:szCs w:val="22"/>
          <w:shd w:val="clear" w:color="auto" w:fill="FFFFFF"/>
          <w:lang w:val="es-ES"/>
        </w:rPr>
        <w:t>GIAP Comunica</w:t>
      </w:r>
      <w:r w:rsidR="00AB3DF3" w:rsidRPr="00AB3DF3">
        <w:rPr>
          <w:rStyle w:val="normaltextrun"/>
          <w:rFonts w:asciiTheme="minorHAnsi" w:hAnsiTheme="minorHAnsi" w:cstheme="minorBidi"/>
          <w:b/>
          <w:bCs/>
          <w:color w:val="1F3763"/>
          <w:sz w:val="22"/>
          <w:szCs w:val="22"/>
          <w:shd w:val="clear" w:color="auto" w:fill="FFFFFF"/>
          <w:lang w:val="es-ES"/>
        </w:rPr>
        <w:t>ti</w:t>
      </w:r>
      <w:r w:rsidR="00AB3DF3">
        <w:rPr>
          <w:rStyle w:val="normaltextrun"/>
          <w:rFonts w:asciiTheme="minorHAnsi" w:hAnsiTheme="minorHAnsi" w:cstheme="minorBidi"/>
          <w:b/>
          <w:bCs/>
          <w:color w:val="1F3763"/>
          <w:sz w:val="22"/>
          <w:szCs w:val="22"/>
          <w:shd w:val="clear" w:color="auto" w:fill="FFFFFF"/>
          <w:lang w:val="es-ES"/>
        </w:rPr>
        <w:t>on</w:t>
      </w:r>
      <w:r w:rsidR="00246C10" w:rsidRPr="00AB3DF3">
        <w:rPr>
          <w:rStyle w:val="normaltextrun"/>
          <w:rFonts w:asciiTheme="minorHAnsi" w:hAnsiTheme="minorHAnsi" w:cstheme="minorBidi"/>
          <w:b/>
          <w:bCs/>
          <w:color w:val="1F3763"/>
          <w:sz w:val="22"/>
          <w:szCs w:val="22"/>
          <w:shd w:val="clear" w:color="auto" w:fill="FFFFFF"/>
          <w:lang w:val="es-ES"/>
        </w:rPr>
        <w:t xml:space="preserve"> (Maria Ferrer):</w:t>
      </w:r>
      <w:r w:rsidR="00246C10" w:rsidRPr="00AB3DF3">
        <w:rPr>
          <w:rStyle w:val="normaltextrun"/>
          <w:rFonts w:asciiTheme="minorHAnsi" w:hAnsiTheme="minorHAnsi" w:cstheme="minorBidi"/>
          <w:sz w:val="22"/>
          <w:szCs w:val="22"/>
          <w:lang w:val="es-ES"/>
        </w:rPr>
        <w:t xml:space="preserve"> </w:t>
      </w:r>
      <w:hyperlink r:id="rId36" w:history="1">
        <w:r w:rsidR="00246C10" w:rsidRPr="00AB3DF3">
          <w:rPr>
            <w:rStyle w:val="Hipervnculo"/>
            <w:rFonts w:asciiTheme="minorHAnsi" w:hAnsiTheme="minorHAnsi" w:cstheme="minorBidi"/>
            <w:sz w:val="22"/>
            <w:szCs w:val="22"/>
            <w:lang w:val="es-ES"/>
          </w:rPr>
          <w:t>mferrer@icac.cat</w:t>
        </w:r>
      </w:hyperlink>
      <w:r w:rsidR="009033E1" w:rsidRPr="00AB3DF3">
        <w:rPr>
          <w:rStyle w:val="Hipervnculo"/>
          <w:rFonts w:asciiTheme="minorHAnsi" w:hAnsiTheme="minorHAnsi" w:cstheme="minorBidi"/>
          <w:sz w:val="22"/>
          <w:szCs w:val="22"/>
          <w:lang w:val="es-ES"/>
        </w:rPr>
        <w:t xml:space="preserve"> </w:t>
      </w:r>
      <w:r w:rsidR="009033E1" w:rsidRPr="00AB3DF3">
        <w:rPr>
          <w:rStyle w:val="normaltextrun"/>
          <w:rFonts w:asciiTheme="minorHAnsi" w:hAnsiTheme="minorHAnsi" w:cstheme="minorBidi"/>
          <w:sz w:val="22"/>
          <w:szCs w:val="22"/>
          <w:lang w:val="es-ES"/>
        </w:rPr>
        <w:t xml:space="preserve"> / </w:t>
      </w:r>
      <w:hyperlink r:id="rId37" w:history="1">
        <w:r w:rsidR="00064D6F" w:rsidRPr="00AB3DF3">
          <w:rPr>
            <w:rStyle w:val="Hipervnculo"/>
            <w:rFonts w:asciiTheme="minorHAnsi" w:hAnsiTheme="minorHAnsi" w:cstheme="minorBidi"/>
            <w:b/>
            <w:bCs/>
            <w:sz w:val="22"/>
            <w:szCs w:val="22"/>
            <w:lang w:val="es-ES"/>
          </w:rPr>
          <w:t>@GIAP_ICAC</w:t>
        </w:r>
      </w:hyperlink>
    </w:p>
    <w:p w14:paraId="7492C703" w14:textId="3B9B1F27" w:rsidR="00246C10" w:rsidRPr="00AB3DF3" w:rsidRDefault="00246C10" w:rsidP="005F232D">
      <w:pPr>
        <w:pStyle w:val="paragraph"/>
        <w:spacing w:before="120" w:beforeAutospacing="0" w:after="0" w:afterAutospacing="0"/>
        <w:jc w:val="both"/>
        <w:textAlignment w:val="baseline"/>
        <w:rPr>
          <w:rFonts w:asciiTheme="minorHAnsi" w:hAnsiTheme="minorHAnsi" w:cstheme="minorHAnsi"/>
          <w:sz w:val="22"/>
          <w:szCs w:val="22"/>
          <w:lang w:val="es-ES"/>
        </w:rPr>
      </w:pPr>
      <w:r w:rsidRPr="00AB3DF3">
        <w:rPr>
          <w:rStyle w:val="normaltextrun"/>
          <w:rFonts w:asciiTheme="minorHAnsi" w:hAnsiTheme="minorHAnsi" w:cstheme="minorHAnsi"/>
          <w:b/>
          <w:bCs/>
          <w:color w:val="1F3763"/>
          <w:sz w:val="22"/>
          <w:szCs w:val="22"/>
          <w:shd w:val="clear" w:color="auto" w:fill="FFFFFF"/>
          <w:lang w:val="es-ES"/>
        </w:rPr>
        <w:t>CVC Comunica</w:t>
      </w:r>
      <w:r w:rsidR="00AB3DF3" w:rsidRPr="00AB3DF3">
        <w:rPr>
          <w:rStyle w:val="normaltextrun"/>
          <w:rFonts w:asciiTheme="minorHAnsi" w:hAnsiTheme="minorHAnsi" w:cstheme="minorHAnsi"/>
          <w:b/>
          <w:bCs/>
          <w:color w:val="1F3763"/>
          <w:sz w:val="22"/>
          <w:szCs w:val="22"/>
          <w:shd w:val="clear" w:color="auto" w:fill="FFFFFF"/>
          <w:lang w:val="es-ES"/>
        </w:rPr>
        <w:t>ti</w:t>
      </w:r>
      <w:r w:rsidR="00AB3DF3">
        <w:rPr>
          <w:rStyle w:val="normaltextrun"/>
          <w:rFonts w:asciiTheme="minorHAnsi" w:hAnsiTheme="minorHAnsi" w:cstheme="minorHAnsi"/>
          <w:b/>
          <w:bCs/>
          <w:color w:val="1F3763"/>
          <w:sz w:val="22"/>
          <w:szCs w:val="22"/>
          <w:shd w:val="clear" w:color="auto" w:fill="FFFFFF"/>
          <w:lang w:val="es-ES"/>
        </w:rPr>
        <w:t>on</w:t>
      </w:r>
      <w:r w:rsidRPr="00AB3DF3">
        <w:rPr>
          <w:rStyle w:val="normaltextrun"/>
          <w:rFonts w:asciiTheme="minorHAnsi" w:hAnsiTheme="minorHAnsi" w:cstheme="minorHAnsi"/>
          <w:b/>
          <w:bCs/>
          <w:color w:val="1F3763"/>
          <w:sz w:val="22"/>
          <w:szCs w:val="22"/>
          <w:shd w:val="clear" w:color="auto" w:fill="FFFFFF"/>
          <w:lang w:val="es-ES"/>
        </w:rPr>
        <w:t xml:space="preserve"> (Núria </w:t>
      </w:r>
      <w:r w:rsidR="00F84657" w:rsidRPr="00AB3DF3">
        <w:rPr>
          <w:rStyle w:val="normaltextrun"/>
          <w:rFonts w:asciiTheme="minorHAnsi" w:hAnsiTheme="minorHAnsi" w:cstheme="minorHAnsi"/>
          <w:b/>
          <w:bCs/>
          <w:color w:val="1F3763"/>
          <w:sz w:val="22"/>
          <w:szCs w:val="22"/>
          <w:shd w:val="clear" w:color="auto" w:fill="FFFFFF"/>
          <w:lang w:val="es-ES"/>
        </w:rPr>
        <w:t xml:space="preserve">Martínez): </w:t>
      </w:r>
      <w:hyperlink r:id="rId38" w:history="1">
        <w:r w:rsidR="005F232D" w:rsidRPr="00AB3DF3">
          <w:rPr>
            <w:rStyle w:val="Hipervnculo"/>
            <w:rFonts w:asciiTheme="minorHAnsi" w:hAnsiTheme="minorHAnsi" w:cstheme="minorHAnsi"/>
            <w:sz w:val="22"/>
            <w:szCs w:val="22"/>
            <w:shd w:val="clear" w:color="auto" w:fill="FFFFFF"/>
            <w:lang w:val="es-ES"/>
          </w:rPr>
          <w:t>nmartinez@cvc.uab.cat</w:t>
        </w:r>
      </w:hyperlink>
      <w:r w:rsidR="005F232D" w:rsidRPr="00AB3DF3">
        <w:rPr>
          <w:rFonts w:asciiTheme="minorHAnsi" w:hAnsiTheme="minorHAnsi" w:cstheme="minorHAnsi"/>
          <w:color w:val="323130"/>
          <w:sz w:val="22"/>
          <w:szCs w:val="22"/>
          <w:shd w:val="clear" w:color="auto" w:fill="FFFFFF"/>
          <w:lang w:val="es-ES"/>
        </w:rPr>
        <w:t xml:space="preserve"> </w:t>
      </w:r>
      <w:r w:rsidR="009033E1" w:rsidRPr="00AB3DF3">
        <w:rPr>
          <w:rFonts w:asciiTheme="minorHAnsi" w:hAnsiTheme="minorHAnsi" w:cstheme="minorHAnsi"/>
          <w:color w:val="323130"/>
          <w:sz w:val="22"/>
          <w:szCs w:val="22"/>
          <w:shd w:val="clear" w:color="auto" w:fill="FFFFFF"/>
          <w:lang w:val="es-ES"/>
        </w:rPr>
        <w:t xml:space="preserve">/ </w:t>
      </w:r>
      <w:hyperlink r:id="rId39" w:history="1">
        <w:r w:rsidR="00C53087" w:rsidRPr="00AB3DF3">
          <w:rPr>
            <w:rStyle w:val="Hipervnculo"/>
            <w:rFonts w:asciiTheme="minorHAnsi" w:hAnsiTheme="minorHAnsi" w:cstheme="minorHAnsi"/>
            <w:b/>
            <w:bCs/>
            <w:sz w:val="22"/>
            <w:szCs w:val="22"/>
            <w:shd w:val="clear" w:color="auto" w:fill="FFFFFF"/>
            <w:lang w:val="es-ES"/>
          </w:rPr>
          <w:t>@CVC_UAB</w:t>
        </w:r>
      </w:hyperlink>
    </w:p>
    <w:p w14:paraId="59432B23" w14:textId="3185D043" w:rsidR="0030115A" w:rsidRPr="00AB3DF3" w:rsidRDefault="0030115A" w:rsidP="0030115A">
      <w:pPr>
        <w:pStyle w:val="paragraph"/>
        <w:spacing w:before="0" w:beforeAutospacing="0" w:after="0" w:afterAutospacing="0"/>
        <w:jc w:val="both"/>
        <w:textAlignment w:val="baseline"/>
        <w:rPr>
          <w:rStyle w:val="eop"/>
          <w:rFonts w:ascii="Calibri" w:hAnsi="Calibri" w:cs="Calibri"/>
          <w:lang w:val="es-ES"/>
        </w:rPr>
      </w:pPr>
    </w:p>
    <w:p w14:paraId="35BA306D" w14:textId="77777777" w:rsidR="00AD5590" w:rsidRPr="00AB3DF3" w:rsidRDefault="00AD5590" w:rsidP="0030115A">
      <w:pPr>
        <w:pStyle w:val="paragraph"/>
        <w:spacing w:before="0" w:beforeAutospacing="0" w:after="0" w:afterAutospacing="0"/>
        <w:jc w:val="both"/>
        <w:textAlignment w:val="baseline"/>
        <w:rPr>
          <w:rFonts w:ascii="Segoe UI" w:hAnsi="Segoe UI" w:cs="Segoe UI"/>
          <w:sz w:val="18"/>
          <w:szCs w:val="18"/>
          <w:lang w:val="es-ES"/>
        </w:rPr>
      </w:pPr>
    </w:p>
    <w:p w14:paraId="00DACC3D" w14:textId="0653720B" w:rsidR="0030115A" w:rsidRPr="00AB3DF3" w:rsidRDefault="005F232D" w:rsidP="00640DDD">
      <w:pPr>
        <w:pStyle w:val="paragraph"/>
        <w:shd w:val="clear" w:color="auto" w:fill="FAECE5"/>
        <w:spacing w:before="120" w:beforeAutospacing="0" w:after="120" w:afterAutospacing="0" w:line="276" w:lineRule="auto"/>
        <w:jc w:val="both"/>
        <w:textAlignment w:val="baseline"/>
        <w:rPr>
          <w:rFonts w:asciiTheme="minorHAnsi" w:hAnsiTheme="minorHAnsi" w:cstheme="minorBidi"/>
          <w:sz w:val="22"/>
          <w:szCs w:val="22"/>
          <w:lang w:val="en-GB"/>
        </w:rPr>
      </w:pPr>
      <w:r w:rsidRPr="00AB3DF3">
        <w:rPr>
          <w:rStyle w:val="normaltextrun"/>
          <w:rFonts w:asciiTheme="minorHAnsi" w:hAnsiTheme="minorHAnsi" w:cstheme="minorBidi"/>
          <w:color w:val="545454"/>
          <w:sz w:val="22"/>
          <w:szCs w:val="22"/>
          <w:lang w:val="en-GB"/>
        </w:rPr>
        <w:t xml:space="preserve">El </w:t>
      </w:r>
      <w:hyperlink r:id="rId40">
        <w:r w:rsidR="161CFCFD" w:rsidRPr="00AB3DF3">
          <w:rPr>
            <w:rStyle w:val="Hipervnculo"/>
            <w:rFonts w:asciiTheme="minorHAnsi" w:hAnsiTheme="minorHAnsi" w:cstheme="minorBidi"/>
            <w:sz w:val="22"/>
            <w:szCs w:val="22"/>
            <w:lang w:val="en-GB"/>
          </w:rPr>
          <w:t>Institut</w:t>
        </w:r>
        <w:r w:rsidR="52E4F716" w:rsidRPr="00AB3DF3">
          <w:rPr>
            <w:rStyle w:val="Hipervnculo"/>
            <w:rFonts w:asciiTheme="minorHAnsi" w:hAnsiTheme="minorHAnsi" w:cstheme="minorBidi"/>
            <w:sz w:val="22"/>
            <w:szCs w:val="22"/>
            <w:lang w:val="en-GB"/>
          </w:rPr>
          <w:t>o</w:t>
        </w:r>
        <w:r w:rsidR="161CFCFD" w:rsidRPr="00AB3DF3">
          <w:rPr>
            <w:rStyle w:val="Hipervnculo"/>
            <w:rFonts w:asciiTheme="minorHAnsi" w:hAnsiTheme="minorHAnsi" w:cstheme="minorBidi"/>
            <w:sz w:val="22"/>
            <w:szCs w:val="22"/>
            <w:lang w:val="en-GB"/>
          </w:rPr>
          <w:t xml:space="preserve"> Catal</w:t>
        </w:r>
        <w:r w:rsidR="52E4F716" w:rsidRPr="00AB3DF3">
          <w:rPr>
            <w:rStyle w:val="Hipervnculo"/>
            <w:rFonts w:asciiTheme="minorHAnsi" w:hAnsiTheme="minorHAnsi" w:cstheme="minorBidi"/>
            <w:sz w:val="22"/>
            <w:szCs w:val="22"/>
            <w:lang w:val="en-GB"/>
          </w:rPr>
          <w:t>án</w:t>
        </w:r>
        <w:r w:rsidR="161CFCFD" w:rsidRPr="00AB3DF3">
          <w:rPr>
            <w:rStyle w:val="Hipervnculo"/>
            <w:rFonts w:asciiTheme="minorHAnsi" w:hAnsiTheme="minorHAnsi" w:cstheme="minorBidi"/>
            <w:sz w:val="22"/>
            <w:szCs w:val="22"/>
            <w:lang w:val="en-GB"/>
          </w:rPr>
          <w:t xml:space="preserve"> d</w:t>
        </w:r>
        <w:r w:rsidR="52E4F716" w:rsidRPr="00AB3DF3">
          <w:rPr>
            <w:rStyle w:val="Hipervnculo"/>
            <w:rFonts w:asciiTheme="minorHAnsi" w:hAnsiTheme="minorHAnsi" w:cstheme="minorBidi"/>
            <w:sz w:val="22"/>
            <w:szCs w:val="22"/>
            <w:lang w:val="en-GB"/>
          </w:rPr>
          <w:t xml:space="preserve">e </w:t>
        </w:r>
        <w:r w:rsidR="161CFCFD" w:rsidRPr="00AB3DF3">
          <w:rPr>
            <w:rStyle w:val="Hipervnculo"/>
            <w:rFonts w:asciiTheme="minorHAnsi" w:hAnsiTheme="minorHAnsi" w:cstheme="minorBidi"/>
            <w:sz w:val="22"/>
            <w:szCs w:val="22"/>
            <w:lang w:val="en-GB"/>
          </w:rPr>
          <w:t>Arqueolo</w:t>
        </w:r>
        <w:r w:rsidR="5D06DC3A" w:rsidRPr="00AB3DF3">
          <w:rPr>
            <w:rStyle w:val="Hipervnculo"/>
            <w:rFonts w:asciiTheme="minorHAnsi" w:hAnsiTheme="minorHAnsi" w:cstheme="minorBidi"/>
            <w:sz w:val="22"/>
            <w:szCs w:val="22"/>
            <w:lang w:val="en-GB"/>
          </w:rPr>
          <w:t>gía Clásica</w:t>
        </w:r>
        <w:r w:rsidR="75635F19" w:rsidRPr="00AB3DF3">
          <w:rPr>
            <w:rStyle w:val="Hipervnculo"/>
            <w:rFonts w:asciiTheme="minorHAnsi" w:hAnsiTheme="minorHAnsi" w:cstheme="minorBidi"/>
            <w:sz w:val="22"/>
            <w:szCs w:val="22"/>
            <w:lang w:val="en-GB"/>
          </w:rPr>
          <w:t xml:space="preserve"> </w:t>
        </w:r>
        <w:r w:rsidR="00241AD8" w:rsidRPr="00AB3DF3">
          <w:rPr>
            <w:rStyle w:val="Hipervnculo"/>
            <w:rFonts w:asciiTheme="minorHAnsi" w:hAnsiTheme="minorHAnsi" w:cstheme="minorBidi"/>
            <w:sz w:val="22"/>
            <w:szCs w:val="22"/>
            <w:lang w:val="en-GB"/>
          </w:rPr>
          <w:t xml:space="preserve"> </w:t>
        </w:r>
      </w:hyperlink>
      <w:r w:rsidR="00241AD8" w:rsidRPr="00AB3DF3">
        <w:rPr>
          <w:rStyle w:val="normaltextrun"/>
          <w:rFonts w:asciiTheme="minorHAnsi" w:hAnsiTheme="minorHAnsi" w:cstheme="minorBidi"/>
          <w:color w:val="545454"/>
          <w:sz w:val="22"/>
          <w:szCs w:val="22"/>
          <w:lang w:val="en-GB"/>
        </w:rPr>
        <w:t>(ICAC)</w:t>
      </w:r>
      <w:r w:rsidR="0030115A" w:rsidRPr="00AB3DF3">
        <w:rPr>
          <w:rStyle w:val="normaltextrun"/>
          <w:rFonts w:asciiTheme="minorHAnsi" w:hAnsiTheme="minorHAnsi" w:cstheme="minorBidi"/>
          <w:color w:val="545454"/>
          <w:sz w:val="22"/>
          <w:szCs w:val="22"/>
          <w:lang w:val="en-GB"/>
        </w:rPr>
        <w:t xml:space="preserve"> </w:t>
      </w:r>
      <w:r w:rsidRPr="00AB3DF3">
        <w:rPr>
          <w:rStyle w:val="normaltextrun"/>
          <w:rFonts w:asciiTheme="minorHAnsi" w:hAnsiTheme="minorHAnsi" w:cstheme="minorBidi"/>
          <w:color w:val="545454"/>
          <w:sz w:val="22"/>
          <w:szCs w:val="22"/>
          <w:lang w:val="en-GB"/>
        </w:rPr>
        <w:t>e</w:t>
      </w:r>
      <w:r w:rsidR="0030115A" w:rsidRPr="00AB3DF3">
        <w:rPr>
          <w:rStyle w:val="normaltextrun"/>
          <w:rFonts w:asciiTheme="minorHAnsi" w:hAnsiTheme="minorHAnsi" w:cstheme="minorBidi"/>
          <w:color w:val="545454"/>
          <w:sz w:val="22"/>
          <w:szCs w:val="22"/>
          <w:lang w:val="en-GB"/>
        </w:rPr>
        <w:t xml:space="preserve">s un </w:t>
      </w:r>
      <w:r w:rsidR="0030115A" w:rsidRPr="00AB3DF3">
        <w:rPr>
          <w:rStyle w:val="normaltextrun"/>
          <w:rFonts w:asciiTheme="minorHAnsi" w:hAnsiTheme="minorHAnsi" w:cstheme="minorBidi"/>
          <w:b/>
          <w:color w:val="545454"/>
          <w:sz w:val="22"/>
          <w:szCs w:val="22"/>
          <w:lang w:val="en-GB"/>
        </w:rPr>
        <w:t>centr</w:t>
      </w:r>
      <w:r w:rsidRPr="00AB3DF3">
        <w:rPr>
          <w:rStyle w:val="normaltextrun"/>
          <w:rFonts w:asciiTheme="minorHAnsi" w:hAnsiTheme="minorHAnsi" w:cstheme="minorBidi"/>
          <w:b/>
          <w:color w:val="545454"/>
          <w:sz w:val="22"/>
          <w:szCs w:val="22"/>
          <w:lang w:val="en-GB"/>
        </w:rPr>
        <w:t>o</w:t>
      </w:r>
      <w:r w:rsidR="0030115A" w:rsidRPr="00AB3DF3">
        <w:rPr>
          <w:rStyle w:val="normaltextrun"/>
          <w:rFonts w:asciiTheme="minorHAnsi" w:hAnsiTheme="minorHAnsi" w:cstheme="minorBidi"/>
          <w:b/>
          <w:color w:val="545454"/>
          <w:sz w:val="22"/>
          <w:szCs w:val="22"/>
          <w:lang w:val="en-GB"/>
        </w:rPr>
        <w:t xml:space="preserve"> CERCA</w:t>
      </w:r>
      <w:r w:rsidR="0030115A" w:rsidRPr="00AB3DF3">
        <w:rPr>
          <w:rStyle w:val="normaltextrun"/>
          <w:rFonts w:asciiTheme="minorHAnsi" w:hAnsiTheme="minorHAnsi" w:cstheme="minorBidi"/>
          <w:color w:val="545454"/>
          <w:sz w:val="22"/>
          <w:szCs w:val="22"/>
          <w:lang w:val="en-GB"/>
        </w:rPr>
        <w:t xml:space="preserve"> crea</w:t>
      </w:r>
      <w:r w:rsidRPr="00AB3DF3">
        <w:rPr>
          <w:rStyle w:val="normaltextrun"/>
          <w:rFonts w:asciiTheme="minorHAnsi" w:hAnsiTheme="minorHAnsi" w:cstheme="minorBidi"/>
          <w:color w:val="545454"/>
          <w:sz w:val="22"/>
          <w:szCs w:val="22"/>
          <w:lang w:val="en-GB"/>
        </w:rPr>
        <w:t>do</w:t>
      </w:r>
      <w:r w:rsidR="0030115A" w:rsidRPr="00AB3DF3">
        <w:rPr>
          <w:rStyle w:val="normaltextrun"/>
          <w:rFonts w:asciiTheme="minorHAnsi" w:hAnsiTheme="minorHAnsi" w:cstheme="minorBidi"/>
          <w:color w:val="545454"/>
          <w:sz w:val="22"/>
          <w:szCs w:val="22"/>
          <w:lang w:val="en-GB"/>
        </w:rPr>
        <w:t xml:space="preserve"> com</w:t>
      </w:r>
      <w:r w:rsidRPr="00AB3DF3">
        <w:rPr>
          <w:rStyle w:val="normaltextrun"/>
          <w:rFonts w:asciiTheme="minorHAnsi" w:hAnsiTheme="minorHAnsi" w:cstheme="minorBidi"/>
          <w:color w:val="545454"/>
          <w:sz w:val="22"/>
          <w:szCs w:val="22"/>
          <w:lang w:val="en-GB"/>
        </w:rPr>
        <w:t>o</w:t>
      </w:r>
      <w:r w:rsidR="0030115A" w:rsidRPr="00AB3DF3">
        <w:rPr>
          <w:rStyle w:val="normaltextrun"/>
          <w:rFonts w:asciiTheme="minorHAnsi" w:hAnsiTheme="minorHAnsi" w:cstheme="minorBidi"/>
          <w:color w:val="545454"/>
          <w:sz w:val="22"/>
          <w:szCs w:val="22"/>
          <w:lang w:val="en-GB"/>
        </w:rPr>
        <w:t xml:space="preserve"> consorci</w:t>
      </w:r>
      <w:r w:rsidRPr="00AB3DF3">
        <w:rPr>
          <w:rStyle w:val="normaltextrun"/>
          <w:rFonts w:asciiTheme="minorHAnsi" w:hAnsiTheme="minorHAnsi" w:cstheme="minorBidi"/>
          <w:color w:val="545454"/>
          <w:sz w:val="22"/>
          <w:szCs w:val="22"/>
          <w:lang w:val="en-GB"/>
        </w:rPr>
        <w:t>o</w:t>
      </w:r>
      <w:r w:rsidR="0030115A" w:rsidRPr="00AB3DF3">
        <w:rPr>
          <w:rStyle w:val="normaltextrun"/>
          <w:rFonts w:asciiTheme="minorHAnsi" w:hAnsiTheme="minorHAnsi" w:cstheme="minorBidi"/>
          <w:color w:val="545454"/>
          <w:sz w:val="22"/>
          <w:szCs w:val="22"/>
          <w:lang w:val="en-GB"/>
        </w:rPr>
        <w:t xml:space="preserve"> e</w:t>
      </w:r>
      <w:r w:rsidRPr="00AB3DF3">
        <w:rPr>
          <w:rStyle w:val="normaltextrun"/>
          <w:rFonts w:asciiTheme="minorHAnsi" w:hAnsiTheme="minorHAnsi" w:cstheme="minorBidi"/>
          <w:color w:val="545454"/>
          <w:sz w:val="22"/>
          <w:szCs w:val="22"/>
          <w:lang w:val="en-GB"/>
        </w:rPr>
        <w:t>n</w:t>
      </w:r>
      <w:r w:rsidR="0030115A" w:rsidRPr="00AB3DF3">
        <w:rPr>
          <w:rStyle w:val="normaltextrun"/>
          <w:rFonts w:asciiTheme="minorHAnsi" w:hAnsiTheme="minorHAnsi" w:cstheme="minorBidi"/>
          <w:color w:val="545454"/>
          <w:sz w:val="22"/>
          <w:szCs w:val="22"/>
          <w:lang w:val="en-GB"/>
        </w:rPr>
        <w:t xml:space="preserve"> 2003 p</w:t>
      </w:r>
      <w:r w:rsidRPr="00AB3DF3">
        <w:rPr>
          <w:rStyle w:val="normaltextrun"/>
          <w:rFonts w:asciiTheme="minorHAnsi" w:hAnsiTheme="minorHAnsi" w:cstheme="minorBidi"/>
          <w:color w:val="545454"/>
          <w:sz w:val="22"/>
          <w:szCs w:val="22"/>
          <w:lang w:val="en-GB"/>
        </w:rPr>
        <w:t>o</w:t>
      </w:r>
      <w:r w:rsidR="0030115A" w:rsidRPr="00AB3DF3">
        <w:rPr>
          <w:rStyle w:val="normaltextrun"/>
          <w:rFonts w:asciiTheme="minorHAnsi" w:hAnsiTheme="minorHAnsi" w:cstheme="minorBidi"/>
          <w:color w:val="545454"/>
          <w:sz w:val="22"/>
          <w:szCs w:val="22"/>
          <w:lang w:val="en-GB"/>
        </w:rPr>
        <w:t xml:space="preserve">r la Generalitat de Catalunya </w:t>
      </w:r>
      <w:r w:rsidRPr="00AB3DF3">
        <w:rPr>
          <w:rStyle w:val="normaltextrun"/>
          <w:rFonts w:asciiTheme="minorHAnsi" w:hAnsiTheme="minorHAnsi" w:cstheme="minorBidi"/>
          <w:color w:val="545454"/>
          <w:sz w:val="22"/>
          <w:szCs w:val="22"/>
          <w:lang w:val="en-GB"/>
        </w:rPr>
        <w:t>y</w:t>
      </w:r>
      <w:r w:rsidR="0030115A" w:rsidRPr="00AB3DF3">
        <w:rPr>
          <w:rStyle w:val="normaltextrun"/>
          <w:rFonts w:asciiTheme="minorHAnsi" w:hAnsiTheme="minorHAnsi" w:cstheme="minorBidi"/>
          <w:color w:val="545454"/>
          <w:sz w:val="22"/>
          <w:szCs w:val="22"/>
          <w:lang w:val="en-GB"/>
        </w:rPr>
        <w:t xml:space="preserve"> la Universi</w:t>
      </w:r>
      <w:r w:rsidRPr="00AB3DF3">
        <w:rPr>
          <w:rStyle w:val="normaltextrun"/>
          <w:rFonts w:asciiTheme="minorHAnsi" w:hAnsiTheme="minorHAnsi" w:cstheme="minorBidi"/>
          <w:color w:val="545454"/>
          <w:sz w:val="22"/>
          <w:szCs w:val="22"/>
          <w:lang w:val="en-GB"/>
        </w:rPr>
        <w:t>d</w:t>
      </w:r>
      <w:r w:rsidR="0030115A" w:rsidRPr="00AB3DF3">
        <w:rPr>
          <w:rStyle w:val="normaltextrun"/>
          <w:rFonts w:asciiTheme="minorHAnsi" w:hAnsiTheme="minorHAnsi" w:cstheme="minorBidi"/>
          <w:color w:val="545454"/>
          <w:sz w:val="22"/>
          <w:szCs w:val="22"/>
          <w:lang w:val="en-GB"/>
        </w:rPr>
        <w:t>a</w:t>
      </w:r>
      <w:r w:rsidRPr="00AB3DF3">
        <w:rPr>
          <w:rStyle w:val="normaltextrun"/>
          <w:rFonts w:asciiTheme="minorHAnsi" w:hAnsiTheme="minorHAnsi" w:cstheme="minorBidi"/>
          <w:color w:val="545454"/>
          <w:sz w:val="22"/>
          <w:szCs w:val="22"/>
          <w:lang w:val="en-GB"/>
        </w:rPr>
        <w:t>d</w:t>
      </w:r>
      <w:r w:rsidR="0030115A" w:rsidRPr="00AB3DF3">
        <w:rPr>
          <w:rStyle w:val="normaltextrun"/>
          <w:rFonts w:asciiTheme="minorHAnsi" w:hAnsiTheme="minorHAnsi" w:cstheme="minorBidi"/>
          <w:color w:val="545454"/>
          <w:sz w:val="22"/>
          <w:szCs w:val="22"/>
          <w:lang w:val="en-GB"/>
        </w:rPr>
        <w:t xml:space="preserve"> Rovira i Virgili. T</w:t>
      </w:r>
      <w:r w:rsidRPr="00AB3DF3">
        <w:rPr>
          <w:rStyle w:val="normaltextrun"/>
          <w:rFonts w:asciiTheme="minorHAnsi" w:hAnsiTheme="minorHAnsi" w:cstheme="minorBidi"/>
          <w:color w:val="545454"/>
          <w:sz w:val="22"/>
          <w:szCs w:val="22"/>
          <w:lang w:val="en-GB"/>
        </w:rPr>
        <w:t xml:space="preserve">iene </w:t>
      </w:r>
      <w:r w:rsidR="0030115A" w:rsidRPr="00AB3DF3">
        <w:rPr>
          <w:rStyle w:val="normaltextrun"/>
          <w:rFonts w:asciiTheme="minorHAnsi" w:hAnsiTheme="minorHAnsi" w:cstheme="minorBidi"/>
          <w:color w:val="545454"/>
          <w:sz w:val="22"/>
          <w:szCs w:val="22"/>
          <w:lang w:val="en-GB"/>
        </w:rPr>
        <w:t xml:space="preserve">su </w:t>
      </w:r>
      <w:r w:rsidRPr="00AB3DF3">
        <w:rPr>
          <w:rStyle w:val="normaltextrun"/>
          <w:rFonts w:asciiTheme="minorHAnsi" w:hAnsiTheme="minorHAnsi" w:cstheme="minorBidi"/>
          <w:color w:val="545454"/>
          <w:sz w:val="22"/>
          <w:szCs w:val="22"/>
          <w:lang w:val="en-GB"/>
        </w:rPr>
        <w:t>sede en</w:t>
      </w:r>
      <w:r w:rsidR="0030115A" w:rsidRPr="00AB3DF3">
        <w:rPr>
          <w:rStyle w:val="normaltextrun"/>
          <w:rFonts w:asciiTheme="minorHAnsi" w:hAnsiTheme="minorHAnsi" w:cstheme="minorBidi"/>
          <w:color w:val="545454"/>
          <w:sz w:val="22"/>
          <w:szCs w:val="22"/>
          <w:lang w:val="en-GB"/>
        </w:rPr>
        <w:t xml:space="preserve"> Tarragona, ciu</w:t>
      </w:r>
      <w:r w:rsidRPr="00AB3DF3">
        <w:rPr>
          <w:rStyle w:val="normaltextrun"/>
          <w:rFonts w:asciiTheme="minorHAnsi" w:hAnsiTheme="minorHAnsi" w:cstheme="minorBidi"/>
          <w:color w:val="545454"/>
          <w:sz w:val="22"/>
          <w:szCs w:val="22"/>
          <w:lang w:val="en-GB"/>
        </w:rPr>
        <w:t>d</w:t>
      </w:r>
      <w:r w:rsidR="0030115A" w:rsidRPr="00AB3DF3">
        <w:rPr>
          <w:rStyle w:val="normaltextrun"/>
          <w:rFonts w:asciiTheme="minorHAnsi" w:hAnsiTheme="minorHAnsi" w:cstheme="minorBidi"/>
          <w:color w:val="545454"/>
          <w:sz w:val="22"/>
          <w:szCs w:val="22"/>
          <w:lang w:val="en-GB"/>
        </w:rPr>
        <w:t>a</w:t>
      </w:r>
      <w:r w:rsidRPr="00AB3DF3">
        <w:rPr>
          <w:rStyle w:val="normaltextrun"/>
          <w:rFonts w:asciiTheme="minorHAnsi" w:hAnsiTheme="minorHAnsi" w:cstheme="minorBidi"/>
          <w:color w:val="545454"/>
          <w:sz w:val="22"/>
          <w:szCs w:val="22"/>
          <w:lang w:val="en-GB"/>
        </w:rPr>
        <w:t>d</w:t>
      </w:r>
      <w:r w:rsidR="0030115A" w:rsidRPr="00AB3DF3">
        <w:rPr>
          <w:rStyle w:val="normaltextrun"/>
          <w:rFonts w:asciiTheme="minorHAnsi" w:hAnsiTheme="minorHAnsi" w:cstheme="minorBidi"/>
          <w:color w:val="545454"/>
          <w:sz w:val="22"/>
          <w:szCs w:val="22"/>
          <w:lang w:val="en-GB"/>
        </w:rPr>
        <w:t xml:space="preserve"> recon</w:t>
      </w:r>
      <w:r w:rsidRPr="00AB3DF3">
        <w:rPr>
          <w:rStyle w:val="normaltextrun"/>
          <w:rFonts w:asciiTheme="minorHAnsi" w:hAnsiTheme="minorHAnsi" w:cstheme="minorBidi"/>
          <w:color w:val="545454"/>
          <w:sz w:val="22"/>
          <w:szCs w:val="22"/>
          <w:lang w:val="en-GB"/>
        </w:rPr>
        <w:t xml:space="preserve">ocida </w:t>
      </w:r>
      <w:r w:rsidR="0030115A" w:rsidRPr="00AB3DF3">
        <w:rPr>
          <w:rStyle w:val="normaltextrun"/>
          <w:rFonts w:asciiTheme="minorHAnsi" w:hAnsiTheme="minorHAnsi" w:cstheme="minorBidi"/>
          <w:color w:val="545454"/>
          <w:sz w:val="22"/>
          <w:szCs w:val="22"/>
          <w:lang w:val="en-GB"/>
        </w:rPr>
        <w:t>com</w:t>
      </w:r>
      <w:r w:rsidRPr="00AB3DF3">
        <w:rPr>
          <w:rStyle w:val="normaltextrun"/>
          <w:rFonts w:asciiTheme="minorHAnsi" w:hAnsiTheme="minorHAnsi" w:cstheme="minorBidi"/>
          <w:color w:val="545454"/>
          <w:sz w:val="22"/>
          <w:szCs w:val="22"/>
          <w:lang w:val="en-GB"/>
        </w:rPr>
        <w:t>o</w:t>
      </w:r>
      <w:r w:rsidR="0030115A" w:rsidRPr="00AB3DF3">
        <w:rPr>
          <w:rStyle w:val="normaltextrun"/>
          <w:rFonts w:asciiTheme="minorHAnsi" w:hAnsiTheme="minorHAnsi" w:cstheme="minorBidi"/>
          <w:color w:val="545454"/>
          <w:sz w:val="22"/>
          <w:szCs w:val="22"/>
          <w:lang w:val="en-GB"/>
        </w:rPr>
        <w:t xml:space="preserve"> Patrimoni</w:t>
      </w:r>
      <w:r w:rsidR="008E6EBD" w:rsidRPr="00AB3DF3">
        <w:rPr>
          <w:rStyle w:val="normaltextrun"/>
          <w:rFonts w:asciiTheme="minorHAnsi" w:hAnsiTheme="minorHAnsi" w:cstheme="minorBidi"/>
          <w:color w:val="545454"/>
          <w:sz w:val="22"/>
          <w:szCs w:val="22"/>
          <w:lang w:val="en-GB"/>
        </w:rPr>
        <w:t>o</w:t>
      </w:r>
      <w:r w:rsidR="0030115A" w:rsidRPr="00AB3DF3">
        <w:rPr>
          <w:rStyle w:val="normaltextrun"/>
          <w:rFonts w:asciiTheme="minorHAnsi" w:hAnsiTheme="minorHAnsi" w:cstheme="minorBidi"/>
          <w:color w:val="545454"/>
          <w:sz w:val="22"/>
          <w:szCs w:val="22"/>
          <w:lang w:val="en-GB"/>
        </w:rPr>
        <w:t xml:space="preserve"> Mundial p</w:t>
      </w:r>
      <w:r w:rsidR="008E6EBD" w:rsidRPr="00AB3DF3">
        <w:rPr>
          <w:rStyle w:val="normaltextrun"/>
          <w:rFonts w:asciiTheme="minorHAnsi" w:hAnsiTheme="minorHAnsi" w:cstheme="minorBidi"/>
          <w:color w:val="545454"/>
          <w:sz w:val="22"/>
          <w:szCs w:val="22"/>
          <w:lang w:val="en-GB"/>
        </w:rPr>
        <w:t>o</w:t>
      </w:r>
      <w:r w:rsidR="0030115A" w:rsidRPr="00AB3DF3">
        <w:rPr>
          <w:rStyle w:val="normaltextrun"/>
          <w:rFonts w:asciiTheme="minorHAnsi" w:hAnsiTheme="minorHAnsi" w:cstheme="minorBidi"/>
          <w:color w:val="545454"/>
          <w:sz w:val="22"/>
          <w:szCs w:val="22"/>
          <w:lang w:val="en-GB"/>
        </w:rPr>
        <w:t xml:space="preserve">r la UNESCO </w:t>
      </w:r>
      <w:r w:rsidR="008E6EBD" w:rsidRPr="00AB3DF3">
        <w:rPr>
          <w:rStyle w:val="normaltextrun"/>
          <w:rFonts w:asciiTheme="minorHAnsi" w:hAnsiTheme="minorHAnsi" w:cstheme="minorBidi"/>
          <w:color w:val="545454"/>
          <w:sz w:val="22"/>
          <w:szCs w:val="22"/>
          <w:lang w:val="en-GB"/>
        </w:rPr>
        <w:t>en e</w:t>
      </w:r>
      <w:r w:rsidR="0030115A" w:rsidRPr="00AB3DF3">
        <w:rPr>
          <w:rStyle w:val="normaltextrun"/>
          <w:rFonts w:asciiTheme="minorHAnsi" w:hAnsiTheme="minorHAnsi" w:cstheme="minorBidi"/>
          <w:color w:val="545454"/>
          <w:sz w:val="22"/>
          <w:szCs w:val="22"/>
          <w:lang w:val="en-GB"/>
        </w:rPr>
        <w:t>l</w:t>
      </w:r>
      <w:r w:rsidR="008E6EBD" w:rsidRPr="00AB3DF3">
        <w:rPr>
          <w:rStyle w:val="normaltextrun"/>
          <w:rFonts w:asciiTheme="minorHAnsi" w:hAnsiTheme="minorHAnsi" w:cstheme="minorBidi"/>
          <w:color w:val="545454"/>
          <w:sz w:val="22"/>
          <w:szCs w:val="22"/>
          <w:lang w:val="en-GB"/>
        </w:rPr>
        <w:t xml:space="preserve"> </w:t>
      </w:r>
      <w:r w:rsidR="0030115A" w:rsidRPr="00AB3DF3">
        <w:rPr>
          <w:rStyle w:val="normaltextrun"/>
          <w:rFonts w:asciiTheme="minorHAnsi" w:hAnsiTheme="minorHAnsi" w:cstheme="minorBidi"/>
          <w:color w:val="545454"/>
          <w:sz w:val="22"/>
          <w:szCs w:val="22"/>
          <w:lang w:val="en-GB"/>
        </w:rPr>
        <w:t>a</w:t>
      </w:r>
      <w:r w:rsidR="008E6EBD" w:rsidRPr="00AB3DF3">
        <w:rPr>
          <w:rStyle w:val="normaltextrun"/>
          <w:rFonts w:asciiTheme="minorHAnsi" w:hAnsiTheme="minorHAnsi" w:cstheme="minorBidi"/>
          <w:color w:val="545454"/>
          <w:sz w:val="22"/>
          <w:szCs w:val="22"/>
          <w:lang w:val="en-GB"/>
        </w:rPr>
        <w:t>ño</w:t>
      </w:r>
      <w:r w:rsidR="0030115A" w:rsidRPr="00AB3DF3">
        <w:rPr>
          <w:rStyle w:val="normaltextrun"/>
          <w:rFonts w:asciiTheme="minorHAnsi" w:hAnsiTheme="minorHAnsi" w:cstheme="minorBidi"/>
          <w:color w:val="545454"/>
          <w:sz w:val="22"/>
          <w:szCs w:val="22"/>
          <w:lang w:val="en-GB"/>
        </w:rPr>
        <w:t xml:space="preserve"> 2000, </w:t>
      </w:r>
      <w:r w:rsidR="008E6EBD" w:rsidRPr="00AB3DF3">
        <w:rPr>
          <w:rStyle w:val="normaltextrun"/>
          <w:rFonts w:asciiTheme="minorHAnsi" w:hAnsiTheme="minorHAnsi" w:cstheme="minorBidi"/>
          <w:color w:val="545454"/>
          <w:sz w:val="22"/>
          <w:szCs w:val="22"/>
          <w:lang w:val="en-GB"/>
        </w:rPr>
        <w:t>y</w:t>
      </w:r>
      <w:r w:rsidR="0030115A" w:rsidRPr="00AB3DF3">
        <w:rPr>
          <w:rStyle w:val="normaltextrun"/>
          <w:rFonts w:asciiTheme="minorHAnsi" w:hAnsiTheme="minorHAnsi" w:cstheme="minorBidi"/>
          <w:color w:val="545454"/>
          <w:sz w:val="22"/>
          <w:szCs w:val="22"/>
          <w:lang w:val="en-GB"/>
        </w:rPr>
        <w:t xml:space="preserve"> est</w:t>
      </w:r>
      <w:r w:rsidR="008E6EBD" w:rsidRPr="00AB3DF3">
        <w:rPr>
          <w:rStyle w:val="normaltextrun"/>
          <w:rFonts w:asciiTheme="minorHAnsi" w:hAnsiTheme="minorHAnsi" w:cstheme="minorBidi"/>
          <w:color w:val="545454"/>
          <w:sz w:val="22"/>
          <w:szCs w:val="22"/>
          <w:lang w:val="en-GB"/>
        </w:rPr>
        <w:t>á</w:t>
      </w:r>
      <w:r w:rsidR="0030115A" w:rsidRPr="00AB3DF3">
        <w:rPr>
          <w:rStyle w:val="normaltextrun"/>
          <w:rFonts w:asciiTheme="minorHAnsi" w:hAnsiTheme="minorHAnsi" w:cstheme="minorBidi"/>
          <w:color w:val="545454"/>
          <w:sz w:val="22"/>
          <w:szCs w:val="22"/>
          <w:lang w:val="en-GB"/>
        </w:rPr>
        <w:t xml:space="preserve"> especializa</w:t>
      </w:r>
      <w:r w:rsidR="008E6EBD" w:rsidRPr="00AB3DF3">
        <w:rPr>
          <w:rStyle w:val="normaltextrun"/>
          <w:rFonts w:asciiTheme="minorHAnsi" w:hAnsiTheme="minorHAnsi" w:cstheme="minorBidi"/>
          <w:color w:val="545454"/>
          <w:sz w:val="22"/>
          <w:szCs w:val="22"/>
          <w:lang w:val="en-GB"/>
        </w:rPr>
        <w:t>do</w:t>
      </w:r>
      <w:r w:rsidR="0030115A" w:rsidRPr="00AB3DF3">
        <w:rPr>
          <w:rStyle w:val="normaltextrun"/>
          <w:rFonts w:asciiTheme="minorHAnsi" w:hAnsiTheme="minorHAnsi" w:cstheme="minorBidi"/>
          <w:color w:val="545454"/>
          <w:sz w:val="22"/>
          <w:szCs w:val="22"/>
          <w:lang w:val="en-GB"/>
        </w:rPr>
        <w:t xml:space="preserve"> en la</w:t>
      </w:r>
      <w:r w:rsidR="008E6EBD" w:rsidRPr="00AB3DF3">
        <w:rPr>
          <w:rStyle w:val="normaltextrun"/>
          <w:rFonts w:asciiTheme="minorHAnsi" w:hAnsiTheme="minorHAnsi" w:cstheme="minorBidi"/>
          <w:color w:val="545454"/>
          <w:sz w:val="22"/>
          <w:szCs w:val="22"/>
          <w:lang w:val="en-GB"/>
        </w:rPr>
        <w:t xml:space="preserve"> investigación y</w:t>
      </w:r>
      <w:r w:rsidR="0030115A" w:rsidRPr="00AB3DF3">
        <w:rPr>
          <w:rStyle w:val="normaltextrun"/>
          <w:rFonts w:asciiTheme="minorHAnsi" w:hAnsiTheme="minorHAnsi" w:cstheme="minorBidi"/>
          <w:color w:val="545454"/>
          <w:sz w:val="22"/>
          <w:szCs w:val="22"/>
          <w:lang w:val="en-GB"/>
        </w:rPr>
        <w:t xml:space="preserve"> formació</w:t>
      </w:r>
      <w:r w:rsidR="008E6EBD" w:rsidRPr="00AB3DF3">
        <w:rPr>
          <w:rStyle w:val="normaltextrun"/>
          <w:rFonts w:asciiTheme="minorHAnsi" w:hAnsiTheme="minorHAnsi" w:cstheme="minorBidi"/>
          <w:color w:val="545454"/>
          <w:sz w:val="22"/>
          <w:szCs w:val="22"/>
          <w:lang w:val="en-GB"/>
        </w:rPr>
        <w:t>n</w:t>
      </w:r>
      <w:r w:rsidR="0030115A" w:rsidRPr="00AB3DF3">
        <w:rPr>
          <w:rStyle w:val="normaltextrun"/>
          <w:rFonts w:asciiTheme="minorHAnsi" w:hAnsiTheme="minorHAnsi" w:cstheme="minorBidi"/>
          <w:color w:val="545454"/>
          <w:sz w:val="22"/>
          <w:szCs w:val="22"/>
          <w:lang w:val="en-GB"/>
        </w:rPr>
        <w:t xml:space="preserve"> avan</w:t>
      </w:r>
      <w:r w:rsidR="008E6EBD" w:rsidRPr="00AB3DF3">
        <w:rPr>
          <w:rStyle w:val="normaltextrun"/>
          <w:rFonts w:asciiTheme="minorHAnsi" w:hAnsiTheme="minorHAnsi" w:cstheme="minorBidi"/>
          <w:color w:val="545454"/>
          <w:sz w:val="22"/>
          <w:szCs w:val="22"/>
          <w:lang w:val="en-GB"/>
        </w:rPr>
        <w:t>z</w:t>
      </w:r>
      <w:r w:rsidR="0030115A" w:rsidRPr="00AB3DF3">
        <w:rPr>
          <w:rStyle w:val="normaltextrun"/>
          <w:rFonts w:asciiTheme="minorHAnsi" w:hAnsiTheme="minorHAnsi" w:cstheme="minorBidi"/>
          <w:color w:val="545454"/>
          <w:sz w:val="22"/>
          <w:szCs w:val="22"/>
          <w:lang w:val="en-GB"/>
        </w:rPr>
        <w:t>ada en arqueolog</w:t>
      </w:r>
      <w:r w:rsidR="008E6EBD" w:rsidRPr="00AB3DF3">
        <w:rPr>
          <w:rStyle w:val="normaltextrun"/>
          <w:rFonts w:asciiTheme="minorHAnsi" w:hAnsiTheme="minorHAnsi" w:cstheme="minorBidi"/>
          <w:color w:val="545454"/>
          <w:sz w:val="22"/>
          <w:szCs w:val="22"/>
          <w:lang w:val="en-GB"/>
        </w:rPr>
        <w:t>í</w:t>
      </w:r>
      <w:r w:rsidR="0030115A" w:rsidRPr="00AB3DF3">
        <w:rPr>
          <w:rStyle w:val="normaltextrun"/>
          <w:rFonts w:asciiTheme="minorHAnsi" w:hAnsiTheme="minorHAnsi" w:cstheme="minorBidi"/>
          <w:color w:val="545454"/>
          <w:sz w:val="22"/>
          <w:szCs w:val="22"/>
          <w:lang w:val="en-GB"/>
        </w:rPr>
        <w:t>a cl</w:t>
      </w:r>
      <w:r w:rsidR="008E6EBD" w:rsidRPr="00AB3DF3">
        <w:rPr>
          <w:rStyle w:val="normaltextrun"/>
          <w:rFonts w:asciiTheme="minorHAnsi" w:hAnsiTheme="minorHAnsi" w:cstheme="minorBidi"/>
          <w:color w:val="545454"/>
          <w:sz w:val="22"/>
          <w:szCs w:val="22"/>
          <w:lang w:val="en-GB"/>
        </w:rPr>
        <w:t>á</w:t>
      </w:r>
      <w:r w:rsidR="0030115A" w:rsidRPr="00AB3DF3">
        <w:rPr>
          <w:rStyle w:val="normaltextrun"/>
          <w:rFonts w:asciiTheme="minorHAnsi" w:hAnsiTheme="minorHAnsi" w:cstheme="minorBidi"/>
          <w:color w:val="545454"/>
          <w:sz w:val="22"/>
          <w:szCs w:val="22"/>
          <w:lang w:val="en-GB"/>
        </w:rPr>
        <w:t>sica.</w:t>
      </w:r>
      <w:r w:rsidR="0030115A" w:rsidRPr="00AB3DF3">
        <w:rPr>
          <w:rStyle w:val="eop"/>
          <w:rFonts w:asciiTheme="minorHAnsi" w:hAnsiTheme="minorHAnsi" w:cstheme="minorBidi"/>
          <w:color w:val="545454"/>
          <w:sz w:val="22"/>
          <w:szCs w:val="22"/>
          <w:lang w:val="en-GB"/>
        </w:rPr>
        <w:t> </w:t>
      </w:r>
    </w:p>
    <w:p w14:paraId="64D9F090" w14:textId="73CBAA72" w:rsidR="0030115A" w:rsidRPr="00AB3DF3" w:rsidRDefault="161CFCFD" w:rsidP="0030115A">
      <w:pPr>
        <w:pStyle w:val="paragraph"/>
        <w:shd w:val="clear" w:color="auto" w:fill="FAECE5"/>
        <w:spacing w:before="120" w:beforeAutospacing="0" w:after="120" w:afterAutospacing="0" w:line="276" w:lineRule="auto"/>
        <w:textAlignment w:val="baseline"/>
        <w:rPr>
          <w:rFonts w:asciiTheme="minorHAnsi" w:hAnsiTheme="minorHAnsi" w:cstheme="minorHAnsi"/>
          <w:sz w:val="22"/>
          <w:szCs w:val="22"/>
          <w:lang w:val="en-GB"/>
        </w:rPr>
      </w:pPr>
      <w:r w:rsidRPr="00AB3DF3">
        <w:rPr>
          <w:rStyle w:val="normaltextrun"/>
          <w:rFonts w:asciiTheme="minorHAnsi" w:hAnsiTheme="minorHAnsi" w:cstheme="minorBidi"/>
          <w:color w:val="545454"/>
          <w:sz w:val="22"/>
          <w:szCs w:val="22"/>
          <w:lang w:val="en-GB"/>
        </w:rPr>
        <w:t>M</w:t>
      </w:r>
      <w:r w:rsidR="2ABB0E06" w:rsidRPr="00AB3DF3">
        <w:rPr>
          <w:rStyle w:val="normaltextrun"/>
          <w:rFonts w:asciiTheme="minorHAnsi" w:hAnsiTheme="minorHAnsi" w:cstheme="minorBidi"/>
          <w:color w:val="545454"/>
          <w:sz w:val="22"/>
          <w:szCs w:val="22"/>
          <w:lang w:val="en-GB"/>
        </w:rPr>
        <w:t>á</w:t>
      </w:r>
      <w:r w:rsidRPr="00AB3DF3">
        <w:rPr>
          <w:rStyle w:val="normaltextrun"/>
          <w:rFonts w:asciiTheme="minorHAnsi" w:hAnsiTheme="minorHAnsi" w:cstheme="minorBidi"/>
          <w:color w:val="545454"/>
          <w:sz w:val="22"/>
          <w:szCs w:val="22"/>
          <w:lang w:val="en-GB"/>
        </w:rPr>
        <w:t>s informació</w:t>
      </w:r>
      <w:r w:rsidR="3538E0BF" w:rsidRPr="00AB3DF3">
        <w:rPr>
          <w:rStyle w:val="normaltextrun"/>
          <w:rFonts w:asciiTheme="minorHAnsi" w:hAnsiTheme="minorHAnsi" w:cstheme="minorBidi"/>
          <w:color w:val="545454"/>
          <w:sz w:val="22"/>
          <w:szCs w:val="22"/>
          <w:lang w:val="en-GB"/>
        </w:rPr>
        <w:t>n</w:t>
      </w:r>
      <w:r w:rsidRPr="00AB3DF3">
        <w:rPr>
          <w:rStyle w:val="normaltextrun"/>
          <w:rFonts w:asciiTheme="minorHAnsi" w:hAnsiTheme="minorHAnsi" w:cstheme="minorBidi"/>
          <w:color w:val="545454"/>
          <w:sz w:val="22"/>
          <w:szCs w:val="22"/>
          <w:lang w:val="en-GB"/>
        </w:rPr>
        <w:t xml:space="preserve"> </w:t>
      </w:r>
      <w:r w:rsidR="2ABB0E06" w:rsidRPr="00AB3DF3">
        <w:rPr>
          <w:rStyle w:val="normaltextrun"/>
          <w:rFonts w:asciiTheme="minorHAnsi" w:hAnsiTheme="minorHAnsi" w:cstheme="minorBidi"/>
          <w:color w:val="545454"/>
          <w:sz w:val="22"/>
          <w:szCs w:val="22"/>
          <w:lang w:val="en-GB"/>
        </w:rPr>
        <w:t xml:space="preserve">en </w:t>
      </w:r>
      <w:hyperlink r:id="rId41">
        <w:r w:rsidRPr="00AB3DF3">
          <w:rPr>
            <w:rStyle w:val="Hipervnculo"/>
            <w:rFonts w:asciiTheme="minorHAnsi" w:hAnsiTheme="minorHAnsi" w:cstheme="minorBidi"/>
            <w:sz w:val="22"/>
            <w:szCs w:val="22"/>
            <w:lang w:val="en-GB"/>
          </w:rPr>
          <w:t>www.icac.cat</w:t>
        </w:r>
        <w:r w:rsidR="2ABB0E06" w:rsidRPr="00AB3DF3">
          <w:rPr>
            <w:rStyle w:val="Hipervnculo"/>
            <w:rFonts w:asciiTheme="minorHAnsi" w:hAnsiTheme="minorHAnsi" w:cstheme="minorBidi"/>
            <w:sz w:val="22"/>
            <w:szCs w:val="22"/>
            <w:lang w:val="en-GB"/>
          </w:rPr>
          <w:t>/es</w:t>
        </w:r>
      </w:hyperlink>
      <w:r w:rsidRPr="00AB3DF3">
        <w:rPr>
          <w:rStyle w:val="eop"/>
          <w:rFonts w:asciiTheme="minorHAnsi" w:hAnsiTheme="minorHAnsi" w:cstheme="minorBidi"/>
          <w:color w:val="545454"/>
          <w:sz w:val="22"/>
          <w:szCs w:val="22"/>
          <w:lang w:val="en-GB"/>
        </w:rPr>
        <w:t> </w:t>
      </w:r>
    </w:p>
    <w:p w14:paraId="17EEAB31" w14:textId="183669F3" w:rsidR="0030115A" w:rsidRPr="00AB3DF3" w:rsidRDefault="0030115A" w:rsidP="0030115A">
      <w:pPr>
        <w:pStyle w:val="paragraph"/>
        <w:spacing w:before="0" w:beforeAutospacing="0" w:after="0" w:afterAutospacing="0"/>
        <w:textAlignment w:val="baseline"/>
        <w:rPr>
          <w:rStyle w:val="eop"/>
          <w:rFonts w:ascii="Calibri" w:hAnsi="Calibri" w:cs="Calibri"/>
          <w:color w:val="545454"/>
          <w:lang w:val="en-GB"/>
        </w:rPr>
      </w:pPr>
    </w:p>
    <w:p w14:paraId="7E210740" w14:textId="0B942E30" w:rsidR="000A5709" w:rsidRPr="00AB3DF3" w:rsidRDefault="000A5709" w:rsidP="000A5709">
      <w:pPr>
        <w:pStyle w:val="paragraph"/>
        <w:shd w:val="clear" w:color="auto" w:fill="FAECE5"/>
        <w:spacing w:before="120" w:beforeAutospacing="0" w:after="120" w:afterAutospacing="0" w:line="276" w:lineRule="auto"/>
        <w:jc w:val="both"/>
        <w:textAlignment w:val="baseline"/>
        <w:rPr>
          <w:rStyle w:val="normaltextrun"/>
          <w:rFonts w:asciiTheme="minorHAnsi" w:hAnsiTheme="minorHAnsi" w:cstheme="minorHAnsi"/>
          <w:color w:val="545454"/>
          <w:sz w:val="22"/>
          <w:szCs w:val="22"/>
          <w:lang w:val="en-GB"/>
        </w:rPr>
      </w:pPr>
      <w:r w:rsidRPr="00AB3DF3">
        <w:rPr>
          <w:rFonts w:asciiTheme="minorHAnsi" w:hAnsiTheme="minorHAnsi" w:cstheme="minorHAnsi"/>
          <w:color w:val="545454"/>
          <w:sz w:val="22"/>
          <w:szCs w:val="22"/>
          <w:lang w:val="en-GB"/>
        </w:rPr>
        <w:t xml:space="preserve">El </w:t>
      </w:r>
      <w:hyperlink r:id="rId42">
        <w:r w:rsidRPr="00AB3DF3">
          <w:rPr>
            <w:rStyle w:val="Hipervnculo"/>
            <w:rFonts w:asciiTheme="minorHAnsi" w:hAnsiTheme="minorHAnsi" w:cstheme="minorBidi"/>
            <w:sz w:val="22"/>
            <w:szCs w:val="22"/>
            <w:lang w:val="en-GB"/>
          </w:rPr>
          <w:t>C</w:t>
        </w:r>
        <w:r w:rsidR="00721348" w:rsidRPr="00AB3DF3">
          <w:rPr>
            <w:rStyle w:val="Hipervnculo"/>
            <w:rFonts w:asciiTheme="minorHAnsi" w:hAnsiTheme="minorHAnsi" w:cstheme="minorBidi"/>
            <w:sz w:val="22"/>
            <w:szCs w:val="22"/>
            <w:lang w:val="en-GB"/>
          </w:rPr>
          <w:t>omputer Vision Center</w:t>
        </w:r>
      </w:hyperlink>
      <w:r w:rsidRPr="00AB3DF3">
        <w:rPr>
          <w:rFonts w:asciiTheme="minorHAnsi" w:hAnsiTheme="minorHAnsi" w:cstheme="minorHAnsi"/>
          <w:color w:val="545454"/>
          <w:sz w:val="22"/>
          <w:szCs w:val="22"/>
          <w:lang w:val="en-GB"/>
        </w:rPr>
        <w:t xml:space="preserve"> </w:t>
      </w:r>
      <w:r w:rsidR="00241AD8" w:rsidRPr="00AB3DF3">
        <w:rPr>
          <w:rFonts w:asciiTheme="minorHAnsi" w:hAnsiTheme="minorHAnsi" w:cstheme="minorHAnsi"/>
          <w:color w:val="545454"/>
          <w:sz w:val="22"/>
          <w:szCs w:val="22"/>
          <w:lang w:val="en-GB"/>
        </w:rPr>
        <w:t xml:space="preserve">(CVC) </w:t>
      </w:r>
      <w:r w:rsidRPr="00AB3DF3">
        <w:rPr>
          <w:rFonts w:asciiTheme="minorHAnsi" w:hAnsiTheme="minorHAnsi" w:cstheme="minorHAnsi"/>
          <w:color w:val="545454"/>
          <w:sz w:val="22"/>
          <w:szCs w:val="22"/>
          <w:lang w:val="en-GB"/>
        </w:rPr>
        <w:t xml:space="preserve">es un centro de investigación sin fines de lucro y estatus legal propio. Se fundó en 1995 por la Generalitat de Catalunya y la Universidad Autónoma de Barcelona (UAB). El CVC es, además, un centro CERCA. </w:t>
      </w:r>
      <w:r w:rsidR="00AD5590" w:rsidRPr="00AB3DF3">
        <w:rPr>
          <w:rFonts w:asciiTheme="minorHAnsi" w:hAnsiTheme="minorHAnsi" w:cstheme="minorHAnsi"/>
          <w:color w:val="545454"/>
          <w:sz w:val="22"/>
          <w:szCs w:val="22"/>
          <w:lang w:val="en-GB"/>
        </w:rPr>
        <w:t xml:space="preserve">Su </w:t>
      </w:r>
      <w:r w:rsidRPr="00AB3DF3">
        <w:rPr>
          <w:rFonts w:asciiTheme="minorHAnsi" w:hAnsiTheme="minorHAnsi" w:cstheme="minorHAnsi"/>
          <w:color w:val="545454"/>
          <w:sz w:val="22"/>
          <w:szCs w:val="22"/>
          <w:lang w:val="en-GB"/>
        </w:rPr>
        <w:t>misión es llevar a cabo investigación puntera el campo de la visión por computador</w:t>
      </w:r>
      <w:r w:rsidRPr="00AB3DF3">
        <w:rPr>
          <w:rStyle w:val="normaltextrun"/>
          <w:rFonts w:asciiTheme="minorHAnsi" w:hAnsiTheme="minorHAnsi" w:cstheme="minorHAnsi"/>
          <w:color w:val="545454"/>
          <w:sz w:val="22"/>
          <w:szCs w:val="22"/>
          <w:lang w:val="en-GB"/>
        </w:rPr>
        <w:t>.</w:t>
      </w:r>
    </w:p>
    <w:p w14:paraId="192AC38B" w14:textId="5C303DAA" w:rsidR="00241AD8" w:rsidRPr="00AB3DF3" w:rsidRDefault="00241AD8" w:rsidP="000A5709">
      <w:pPr>
        <w:pStyle w:val="paragraph"/>
        <w:shd w:val="clear" w:color="auto" w:fill="FAECE5"/>
        <w:spacing w:before="120" w:beforeAutospacing="0" w:after="120" w:afterAutospacing="0" w:line="276" w:lineRule="auto"/>
        <w:jc w:val="both"/>
        <w:textAlignment w:val="baseline"/>
        <w:rPr>
          <w:rFonts w:asciiTheme="minorHAnsi" w:hAnsiTheme="minorHAnsi" w:cstheme="minorHAnsi"/>
          <w:sz w:val="22"/>
          <w:szCs w:val="22"/>
          <w:lang w:val="en-GB"/>
        </w:rPr>
      </w:pPr>
      <w:r w:rsidRPr="00AB3DF3">
        <w:rPr>
          <w:rStyle w:val="normaltextrun"/>
          <w:rFonts w:asciiTheme="minorHAnsi" w:hAnsiTheme="minorHAnsi" w:cstheme="minorHAnsi"/>
          <w:color w:val="545454"/>
          <w:sz w:val="22"/>
          <w:szCs w:val="22"/>
          <w:lang w:val="en-GB"/>
        </w:rPr>
        <w:t xml:space="preserve">Más información en </w:t>
      </w:r>
      <w:hyperlink r:id="rId43" w:history="1">
        <w:r w:rsidR="00B7675E" w:rsidRPr="00AB3DF3">
          <w:rPr>
            <w:rStyle w:val="Hipervnculo"/>
            <w:rFonts w:asciiTheme="minorHAnsi" w:hAnsiTheme="minorHAnsi" w:cstheme="minorHAnsi"/>
            <w:sz w:val="22"/>
            <w:szCs w:val="22"/>
            <w:lang w:val="en-GB"/>
          </w:rPr>
          <w:t>http://www.cvc.uab.es/?lang=es</w:t>
        </w:r>
      </w:hyperlink>
      <w:r w:rsidR="00B7675E" w:rsidRPr="00AB3DF3">
        <w:rPr>
          <w:rStyle w:val="normaltextrun"/>
          <w:rFonts w:asciiTheme="minorHAnsi" w:hAnsiTheme="minorHAnsi" w:cstheme="minorHAnsi"/>
          <w:color w:val="545454"/>
          <w:sz w:val="22"/>
          <w:szCs w:val="22"/>
          <w:lang w:val="en-GB"/>
        </w:rPr>
        <w:t xml:space="preserve"> </w:t>
      </w:r>
    </w:p>
    <w:p w14:paraId="4C30906A" w14:textId="77777777" w:rsidR="000A5709" w:rsidRPr="00AB3DF3" w:rsidRDefault="000A5709" w:rsidP="0030115A">
      <w:pPr>
        <w:pStyle w:val="paragraph"/>
        <w:spacing w:before="0" w:beforeAutospacing="0" w:after="0" w:afterAutospacing="0"/>
        <w:textAlignment w:val="baseline"/>
        <w:rPr>
          <w:rStyle w:val="eop"/>
          <w:rFonts w:ascii="Calibri" w:hAnsi="Calibri" w:cs="Calibri"/>
          <w:color w:val="545454"/>
          <w:lang w:val="en-GB"/>
        </w:rPr>
      </w:pPr>
    </w:p>
    <w:p w14:paraId="0711CBF7" w14:textId="13E41EFF" w:rsidR="0B1A5E47" w:rsidRPr="00AB3DF3" w:rsidRDefault="0B1A5E47" w:rsidP="03DC7265">
      <w:pPr>
        <w:jc w:val="both"/>
        <w:rPr>
          <w:rFonts w:ascii="Arial" w:eastAsia="Arial" w:hAnsi="Arial" w:cs="Arial"/>
          <w:color w:val="404040" w:themeColor="text1" w:themeTint="BF"/>
          <w:sz w:val="21"/>
          <w:szCs w:val="21"/>
          <w:lang w:val="en-GB"/>
        </w:rPr>
      </w:pPr>
    </w:p>
    <w:p w14:paraId="077B12E9" w14:textId="40B82D63" w:rsidR="00EA5EDA" w:rsidRPr="00AB3DF3" w:rsidRDefault="00AB3DF3" w:rsidP="03DC7265">
      <w:pPr>
        <w:jc w:val="both"/>
        <w:rPr>
          <w:rStyle w:val="normaltextrun"/>
          <w:rFonts w:ascii="Calibri" w:eastAsia="Times New Roman" w:hAnsi="Calibri" w:cs="Calibri"/>
          <w:b/>
          <w:bCs/>
          <w:sz w:val="28"/>
          <w:szCs w:val="28"/>
          <w:lang w:val="en-US" w:eastAsia="ca-ES"/>
        </w:rPr>
      </w:pPr>
      <w:r w:rsidRPr="00AB3DF3">
        <w:rPr>
          <w:rStyle w:val="normaltextrun"/>
          <w:rFonts w:ascii="Calibri" w:eastAsia="Times New Roman" w:hAnsi="Calibri" w:cs="Calibri"/>
          <w:b/>
          <w:bCs/>
          <w:sz w:val="28"/>
          <w:szCs w:val="28"/>
          <w:lang w:val="en-US" w:eastAsia="ca-ES"/>
        </w:rPr>
        <w:t>Fin</w:t>
      </w:r>
      <w:r>
        <w:rPr>
          <w:rStyle w:val="normaltextrun"/>
          <w:rFonts w:ascii="Calibri" w:eastAsia="Times New Roman" w:hAnsi="Calibri" w:cs="Calibri"/>
          <w:b/>
          <w:bCs/>
          <w:sz w:val="28"/>
          <w:szCs w:val="28"/>
          <w:lang w:val="en-US" w:eastAsia="ca-ES"/>
        </w:rPr>
        <w:t>d a</w:t>
      </w:r>
      <w:r w:rsidRPr="00AB3DF3">
        <w:rPr>
          <w:rStyle w:val="normaltextrun"/>
          <w:rFonts w:ascii="Calibri" w:eastAsia="Times New Roman" w:hAnsi="Calibri" w:cs="Calibri"/>
          <w:b/>
          <w:bCs/>
          <w:sz w:val="28"/>
          <w:szCs w:val="28"/>
          <w:lang w:val="en-US" w:eastAsia="ca-ES"/>
        </w:rPr>
        <w:t>ttach</w:t>
      </w:r>
      <w:r>
        <w:rPr>
          <w:rStyle w:val="normaltextrun"/>
          <w:rFonts w:ascii="Calibri" w:eastAsia="Times New Roman" w:hAnsi="Calibri" w:cs="Calibri"/>
          <w:b/>
          <w:bCs/>
          <w:sz w:val="28"/>
          <w:szCs w:val="28"/>
          <w:lang w:val="en-US" w:eastAsia="ca-ES"/>
        </w:rPr>
        <w:t>ed</w:t>
      </w:r>
      <w:r w:rsidRPr="00AB3DF3">
        <w:rPr>
          <w:rStyle w:val="normaltextrun"/>
          <w:rFonts w:ascii="Calibri" w:eastAsia="Times New Roman" w:hAnsi="Calibri" w:cs="Calibri"/>
          <w:b/>
          <w:bCs/>
          <w:sz w:val="28"/>
          <w:szCs w:val="28"/>
          <w:lang w:val="en-US" w:eastAsia="ca-ES"/>
        </w:rPr>
        <w:t xml:space="preserve"> a selection of illustrative images that you can use at your convenience, citing the authorship:</w:t>
      </w:r>
    </w:p>
    <w:p w14:paraId="014A056D" w14:textId="6DDA6F11" w:rsidR="0B1A5E47" w:rsidRDefault="0B1A5E47" w:rsidP="0B1A5E47">
      <w:pPr>
        <w:pStyle w:val="paragraph"/>
        <w:spacing w:before="0" w:beforeAutospacing="0" w:after="0" w:afterAutospacing="0"/>
        <w:rPr>
          <w:rStyle w:val="eop"/>
          <w:color w:val="545454"/>
          <w:lang w:val="en-GB"/>
        </w:rPr>
      </w:pPr>
    </w:p>
    <w:p w14:paraId="6FE3BEB5" w14:textId="77777777" w:rsidR="00AB3DF3" w:rsidRPr="00AB3DF3" w:rsidRDefault="00AB3DF3" w:rsidP="0B1A5E47">
      <w:pPr>
        <w:pStyle w:val="paragraph"/>
        <w:spacing w:before="0" w:beforeAutospacing="0" w:after="0" w:afterAutospacing="0"/>
        <w:rPr>
          <w:rStyle w:val="eop"/>
          <w:color w:val="545454"/>
          <w:lang w:val="en-GB"/>
        </w:rPr>
      </w:pPr>
    </w:p>
    <w:p w14:paraId="5F62928D" w14:textId="48C4E0E4" w:rsidR="000A5709" w:rsidRPr="00AB3DF3" w:rsidRDefault="000A5709" w:rsidP="0030115A">
      <w:pPr>
        <w:pStyle w:val="paragraph"/>
        <w:spacing w:before="0" w:beforeAutospacing="0" w:after="0" w:afterAutospacing="0"/>
        <w:textAlignment w:val="baseline"/>
        <w:rPr>
          <w:rStyle w:val="eop"/>
          <w:rFonts w:ascii="Calibri" w:hAnsi="Calibri" w:cs="Calibri"/>
          <w:color w:val="545454"/>
          <w:lang w:val="en-GB"/>
        </w:rPr>
      </w:pPr>
      <w:r w:rsidRPr="00AB3DF3">
        <w:rPr>
          <w:noProof/>
          <w:lang w:val="en-GB"/>
        </w:rPr>
        <w:lastRenderedPageBreak/>
        <w:drawing>
          <wp:inline distT="0" distB="0" distL="0" distR="0" wp14:anchorId="43F472E7" wp14:editId="462F8BD3">
            <wp:extent cx="5400040" cy="2774854"/>
            <wp:effectExtent l="0" t="0" r="0" b="6985"/>
            <wp:docPr id="1133111831" name="officeArt object" descr="Interfaz de usuario gráfic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11831" name="officeArt object" descr="Interfaz de usuario gráfica, Mapa&#10;&#10;Descripción generada automáticamente"/>
                    <pic:cNvPicPr/>
                  </pic:nvPicPr>
                  <pic:blipFill>
                    <a:blip r:embed="rId44"/>
                    <a:stretch>
                      <a:fillRect/>
                    </a:stretch>
                  </pic:blipFill>
                  <pic:spPr>
                    <a:xfrm>
                      <a:off x="0" y="0"/>
                      <a:ext cx="5400040" cy="2774854"/>
                    </a:xfrm>
                    <a:prstGeom prst="rect">
                      <a:avLst/>
                    </a:prstGeom>
                    <a:ln w="12700" cap="flat">
                      <a:noFill/>
                      <a:miter lim="400000"/>
                    </a:ln>
                    <a:effectLst/>
                  </pic:spPr>
                </pic:pic>
              </a:graphicData>
            </a:graphic>
          </wp:inline>
        </w:drawing>
      </w:r>
    </w:p>
    <w:p w14:paraId="18CBA0D8" w14:textId="77777777" w:rsidR="00F063C5" w:rsidRPr="00AB3DF3" w:rsidRDefault="00F063C5" w:rsidP="0030115A">
      <w:pPr>
        <w:pStyle w:val="paragraph"/>
        <w:spacing w:before="0" w:beforeAutospacing="0" w:after="0" w:afterAutospacing="0"/>
        <w:textAlignment w:val="baseline"/>
        <w:rPr>
          <w:rStyle w:val="eop"/>
          <w:rFonts w:ascii="Calibri" w:hAnsi="Calibri" w:cs="Calibri"/>
          <w:color w:val="545454"/>
          <w:lang w:val="en-GB"/>
        </w:rPr>
      </w:pPr>
    </w:p>
    <w:p w14:paraId="59A390BD" w14:textId="77777777" w:rsidR="00F063C5" w:rsidRPr="00AB3DF3" w:rsidRDefault="00F063C5" w:rsidP="0030115A">
      <w:pPr>
        <w:pStyle w:val="paragraph"/>
        <w:spacing w:before="0" w:beforeAutospacing="0" w:after="0" w:afterAutospacing="0"/>
        <w:textAlignment w:val="baseline"/>
        <w:rPr>
          <w:rStyle w:val="eop"/>
          <w:rFonts w:ascii="Calibri" w:hAnsi="Calibri" w:cs="Calibri"/>
          <w:color w:val="545454"/>
          <w:lang w:val="en-GB"/>
        </w:rPr>
      </w:pPr>
    </w:p>
    <w:p w14:paraId="294A814F" w14:textId="77777777" w:rsidR="00F063C5" w:rsidRPr="00AB3DF3" w:rsidRDefault="00F063C5" w:rsidP="0030115A">
      <w:pPr>
        <w:pStyle w:val="paragraph"/>
        <w:spacing w:before="0" w:beforeAutospacing="0" w:after="0" w:afterAutospacing="0"/>
        <w:textAlignment w:val="baseline"/>
        <w:rPr>
          <w:rStyle w:val="eop"/>
          <w:rFonts w:ascii="Calibri" w:hAnsi="Calibri" w:cs="Calibri"/>
          <w:color w:val="545454"/>
          <w:lang w:val="en-GB"/>
        </w:rPr>
      </w:pPr>
    </w:p>
    <w:p w14:paraId="48C7BAE0" w14:textId="4B0FD915" w:rsidR="00F063C5" w:rsidRPr="00AB3DF3" w:rsidRDefault="00792B3E" w:rsidP="0030115A">
      <w:pPr>
        <w:pStyle w:val="paragraph"/>
        <w:spacing w:before="0" w:beforeAutospacing="0" w:after="0" w:afterAutospacing="0"/>
        <w:textAlignment w:val="baseline"/>
        <w:rPr>
          <w:rStyle w:val="eop"/>
          <w:rFonts w:ascii="Calibri" w:hAnsi="Calibri" w:cs="Calibri"/>
          <w:color w:val="545454"/>
          <w:lang w:val="en-GB"/>
        </w:rPr>
      </w:pPr>
      <w:r w:rsidRPr="00AB3DF3">
        <w:rPr>
          <w:rFonts w:ascii="Calibri" w:hAnsi="Calibri" w:cs="Calibri"/>
          <w:noProof/>
          <w:color w:val="545454"/>
          <w:lang w:val="en-GB"/>
        </w:rPr>
        <w:drawing>
          <wp:inline distT="0" distB="0" distL="0" distR="0" wp14:anchorId="751308AE" wp14:editId="09256D0D">
            <wp:extent cx="5400040" cy="3599815"/>
            <wp:effectExtent l="0" t="0" r="0" b="635"/>
            <wp:docPr id="4" name="Imagen 4" descr="Un campo de pasto se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campo de pasto seco&#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3C47CC0D" w14:textId="77777777" w:rsidR="00F063C5" w:rsidRPr="00AB3DF3" w:rsidRDefault="00F063C5" w:rsidP="0030115A">
      <w:pPr>
        <w:pStyle w:val="paragraph"/>
        <w:spacing w:before="0" w:beforeAutospacing="0" w:after="0" w:afterAutospacing="0"/>
        <w:textAlignment w:val="baseline"/>
        <w:rPr>
          <w:rStyle w:val="eop"/>
          <w:rFonts w:ascii="Calibri" w:hAnsi="Calibri" w:cs="Calibri"/>
          <w:color w:val="545454"/>
          <w:lang w:val="en-GB"/>
        </w:rPr>
      </w:pPr>
    </w:p>
    <w:p w14:paraId="1A9E5F90" w14:textId="77777777" w:rsidR="000A5709" w:rsidRPr="00AB3DF3" w:rsidRDefault="000A5709" w:rsidP="0030115A">
      <w:pPr>
        <w:pStyle w:val="paragraph"/>
        <w:spacing w:before="0" w:beforeAutospacing="0" w:after="0" w:afterAutospacing="0"/>
        <w:textAlignment w:val="baseline"/>
        <w:rPr>
          <w:rFonts w:ascii="Segoe UI" w:hAnsi="Segoe UI" w:cs="Segoe UI"/>
          <w:sz w:val="18"/>
          <w:szCs w:val="18"/>
          <w:lang w:val="en-GB"/>
        </w:rPr>
      </w:pPr>
    </w:p>
    <w:p w14:paraId="4216B479" w14:textId="77777777" w:rsidR="00792B3E" w:rsidRPr="00AB3DF3" w:rsidRDefault="00792B3E" w:rsidP="0030115A">
      <w:pPr>
        <w:pStyle w:val="paragraph"/>
        <w:spacing w:before="0" w:beforeAutospacing="0" w:after="0" w:afterAutospacing="0"/>
        <w:textAlignment w:val="baseline"/>
        <w:rPr>
          <w:rFonts w:ascii="Segoe UI" w:hAnsi="Segoe UI" w:cs="Segoe UI"/>
          <w:sz w:val="18"/>
          <w:szCs w:val="18"/>
          <w:lang w:val="en-GB"/>
        </w:rPr>
      </w:pPr>
    </w:p>
    <w:p w14:paraId="5BEB84DE" w14:textId="77777777" w:rsidR="00792B3E" w:rsidRPr="00AB3DF3" w:rsidRDefault="00792B3E" w:rsidP="0030115A">
      <w:pPr>
        <w:pStyle w:val="paragraph"/>
        <w:spacing w:before="0" w:beforeAutospacing="0" w:after="0" w:afterAutospacing="0"/>
        <w:textAlignment w:val="baseline"/>
        <w:rPr>
          <w:rFonts w:ascii="Segoe UI" w:hAnsi="Segoe UI" w:cs="Segoe UI"/>
          <w:sz w:val="18"/>
          <w:szCs w:val="18"/>
          <w:lang w:val="en-GB"/>
        </w:rPr>
      </w:pPr>
    </w:p>
    <w:p w14:paraId="607E7FDC" w14:textId="77777777" w:rsidR="00792B3E" w:rsidRPr="00AB3DF3" w:rsidRDefault="00792B3E" w:rsidP="0030115A">
      <w:pPr>
        <w:pStyle w:val="paragraph"/>
        <w:spacing w:before="0" w:beforeAutospacing="0" w:after="0" w:afterAutospacing="0"/>
        <w:textAlignment w:val="baseline"/>
        <w:rPr>
          <w:rFonts w:ascii="Segoe UI" w:hAnsi="Segoe UI" w:cs="Segoe UI"/>
          <w:sz w:val="18"/>
          <w:szCs w:val="18"/>
          <w:lang w:val="en-GB"/>
        </w:rPr>
      </w:pPr>
    </w:p>
    <w:p w14:paraId="309BE67F" w14:textId="086C34AE" w:rsidR="00792B3E" w:rsidRPr="00AB3DF3" w:rsidRDefault="00E92318" w:rsidP="0030115A">
      <w:pPr>
        <w:pStyle w:val="paragraph"/>
        <w:spacing w:before="0" w:beforeAutospacing="0" w:after="0" w:afterAutospacing="0"/>
        <w:textAlignment w:val="baseline"/>
        <w:rPr>
          <w:rFonts w:ascii="Segoe UI" w:hAnsi="Segoe UI" w:cs="Segoe UI"/>
          <w:sz w:val="18"/>
          <w:szCs w:val="18"/>
          <w:lang w:val="en-GB"/>
        </w:rPr>
      </w:pPr>
      <w:r w:rsidRPr="00AB3DF3">
        <w:rPr>
          <w:rFonts w:ascii="Segoe UI" w:hAnsi="Segoe UI" w:cs="Segoe UI"/>
          <w:noProof/>
          <w:sz w:val="18"/>
          <w:szCs w:val="18"/>
          <w:lang w:val="en-GB"/>
        </w:rPr>
        <w:lastRenderedPageBreak/>
        <w:drawing>
          <wp:inline distT="0" distB="0" distL="0" distR="0" wp14:anchorId="727816E4" wp14:editId="28011E35">
            <wp:extent cx="4640580" cy="3093538"/>
            <wp:effectExtent l="0" t="0" r="7620" b="0"/>
            <wp:docPr id="5" name="Imagen 5" descr="Un campo con á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campo con árboles&#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46959" cy="3097791"/>
                    </a:xfrm>
                    <a:prstGeom prst="rect">
                      <a:avLst/>
                    </a:prstGeom>
                  </pic:spPr>
                </pic:pic>
              </a:graphicData>
            </a:graphic>
          </wp:inline>
        </w:drawing>
      </w:r>
    </w:p>
    <w:p w14:paraId="0A85C7FC" w14:textId="77777777" w:rsidR="00792B3E" w:rsidRPr="00AB3DF3" w:rsidRDefault="00792B3E" w:rsidP="0030115A">
      <w:pPr>
        <w:pStyle w:val="paragraph"/>
        <w:spacing w:before="0" w:beforeAutospacing="0" w:after="0" w:afterAutospacing="0"/>
        <w:textAlignment w:val="baseline"/>
        <w:rPr>
          <w:rFonts w:ascii="Segoe UI" w:hAnsi="Segoe UI" w:cs="Segoe UI"/>
          <w:sz w:val="18"/>
          <w:szCs w:val="18"/>
          <w:lang w:val="en-GB"/>
        </w:rPr>
      </w:pPr>
    </w:p>
    <w:p w14:paraId="79AAF5BA" w14:textId="77777777" w:rsidR="00792B3E" w:rsidRPr="00AB3DF3" w:rsidRDefault="00792B3E" w:rsidP="0030115A">
      <w:pPr>
        <w:pStyle w:val="paragraph"/>
        <w:spacing w:before="0" w:beforeAutospacing="0" w:after="0" w:afterAutospacing="0"/>
        <w:textAlignment w:val="baseline"/>
        <w:rPr>
          <w:rFonts w:ascii="Segoe UI" w:hAnsi="Segoe UI" w:cs="Segoe UI"/>
          <w:sz w:val="18"/>
          <w:szCs w:val="18"/>
          <w:lang w:val="en-GB"/>
        </w:rPr>
      </w:pPr>
    </w:p>
    <w:p w14:paraId="146F4FB6" w14:textId="69E05BE1" w:rsidR="00792B3E" w:rsidRPr="00AB3DF3" w:rsidRDefault="00052CAC" w:rsidP="0030115A">
      <w:pPr>
        <w:pStyle w:val="paragraph"/>
        <w:spacing w:before="0" w:beforeAutospacing="0" w:after="0" w:afterAutospacing="0"/>
        <w:textAlignment w:val="baseline"/>
        <w:rPr>
          <w:rFonts w:ascii="Segoe UI" w:hAnsi="Segoe UI" w:cs="Segoe UI"/>
          <w:sz w:val="18"/>
          <w:szCs w:val="18"/>
          <w:lang w:val="en-GB"/>
        </w:rPr>
      </w:pPr>
      <w:r w:rsidRPr="00AB3DF3">
        <w:rPr>
          <w:rFonts w:ascii="Segoe UI" w:hAnsi="Segoe UI" w:cs="Segoe UI"/>
          <w:noProof/>
          <w:sz w:val="18"/>
          <w:szCs w:val="18"/>
          <w:lang w:val="en-GB"/>
        </w:rPr>
        <w:drawing>
          <wp:inline distT="0" distB="0" distL="0" distR="0" wp14:anchorId="5F31B2DC" wp14:editId="57D8F9C2">
            <wp:extent cx="4686300" cy="2382276"/>
            <wp:effectExtent l="0" t="0" r="0" b="0"/>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47">
                      <a:extLst>
                        <a:ext uri="{28A0092B-C50C-407E-A947-70E740481C1C}">
                          <a14:useLocalDpi xmlns:a14="http://schemas.microsoft.com/office/drawing/2010/main" val="0"/>
                        </a:ext>
                      </a:extLst>
                    </a:blip>
                    <a:stretch>
                      <a:fillRect/>
                    </a:stretch>
                  </pic:blipFill>
                  <pic:spPr>
                    <a:xfrm>
                      <a:off x="0" y="0"/>
                      <a:ext cx="4693849" cy="2386114"/>
                    </a:xfrm>
                    <a:prstGeom prst="rect">
                      <a:avLst/>
                    </a:prstGeom>
                  </pic:spPr>
                </pic:pic>
              </a:graphicData>
            </a:graphic>
          </wp:inline>
        </w:drawing>
      </w:r>
    </w:p>
    <w:p w14:paraId="149B8F42" w14:textId="77777777" w:rsidR="00792B3E" w:rsidRPr="00AB3DF3" w:rsidRDefault="00792B3E" w:rsidP="0030115A">
      <w:pPr>
        <w:pStyle w:val="paragraph"/>
        <w:spacing w:before="0" w:beforeAutospacing="0" w:after="0" w:afterAutospacing="0"/>
        <w:textAlignment w:val="baseline"/>
        <w:rPr>
          <w:rFonts w:ascii="Segoe UI" w:hAnsi="Segoe UI" w:cs="Segoe UI"/>
          <w:sz w:val="18"/>
          <w:szCs w:val="18"/>
          <w:lang w:val="en-GB"/>
        </w:rPr>
      </w:pPr>
    </w:p>
    <w:p w14:paraId="08A38594" w14:textId="0F181660" w:rsidR="00792B3E" w:rsidRDefault="00792B3E" w:rsidP="0030115A">
      <w:pPr>
        <w:pStyle w:val="paragraph"/>
        <w:spacing w:before="0" w:beforeAutospacing="0" w:after="0" w:afterAutospacing="0"/>
        <w:textAlignment w:val="baseline"/>
        <w:rPr>
          <w:rFonts w:ascii="Segoe UI" w:hAnsi="Segoe UI" w:cs="Segoe UI"/>
          <w:sz w:val="18"/>
          <w:szCs w:val="18"/>
          <w:lang w:val="en-GB"/>
        </w:rPr>
      </w:pPr>
    </w:p>
    <w:p w14:paraId="2A1F14A7" w14:textId="056811DB" w:rsidR="00AB3DF3" w:rsidRDefault="00AB3DF3" w:rsidP="0030115A">
      <w:pPr>
        <w:pStyle w:val="paragraph"/>
        <w:spacing w:before="0" w:beforeAutospacing="0" w:after="0" w:afterAutospacing="0"/>
        <w:textAlignment w:val="baseline"/>
        <w:rPr>
          <w:rFonts w:ascii="Segoe UI" w:hAnsi="Segoe UI" w:cs="Segoe UI"/>
          <w:sz w:val="18"/>
          <w:szCs w:val="18"/>
          <w:lang w:val="en-GB"/>
        </w:rPr>
      </w:pPr>
    </w:p>
    <w:p w14:paraId="0481A11B" w14:textId="3A25F353" w:rsidR="00AB3DF3" w:rsidRDefault="00AB3DF3" w:rsidP="0030115A">
      <w:pPr>
        <w:pStyle w:val="paragraph"/>
        <w:spacing w:before="0" w:beforeAutospacing="0" w:after="0" w:afterAutospacing="0"/>
        <w:textAlignment w:val="baseline"/>
        <w:rPr>
          <w:rFonts w:ascii="Segoe UI" w:hAnsi="Segoe UI" w:cs="Segoe UI"/>
          <w:sz w:val="18"/>
          <w:szCs w:val="18"/>
          <w:lang w:val="en-GB"/>
        </w:rPr>
      </w:pPr>
      <w:r>
        <w:rPr>
          <w:rFonts w:ascii="Segoe UI" w:hAnsi="Segoe UI" w:cs="Segoe UI"/>
          <w:noProof/>
          <w:sz w:val="18"/>
          <w:szCs w:val="18"/>
          <w:lang w:val="en-GB"/>
        </w:rPr>
        <w:lastRenderedPageBreak/>
        <w:drawing>
          <wp:inline distT="0" distB="0" distL="0" distR="0" wp14:anchorId="5CF4824E" wp14:editId="759672C6">
            <wp:extent cx="5400040" cy="2867025"/>
            <wp:effectExtent l="0" t="0" r="0" b="9525"/>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48">
                      <a:extLst>
                        <a:ext uri="{28A0092B-C50C-407E-A947-70E740481C1C}">
                          <a14:useLocalDpi xmlns:a14="http://schemas.microsoft.com/office/drawing/2010/main" val="0"/>
                        </a:ext>
                      </a:extLst>
                    </a:blip>
                    <a:stretch>
                      <a:fillRect/>
                    </a:stretch>
                  </pic:blipFill>
                  <pic:spPr>
                    <a:xfrm>
                      <a:off x="0" y="0"/>
                      <a:ext cx="5400040" cy="2867025"/>
                    </a:xfrm>
                    <a:prstGeom prst="rect">
                      <a:avLst/>
                    </a:prstGeom>
                  </pic:spPr>
                </pic:pic>
              </a:graphicData>
            </a:graphic>
          </wp:inline>
        </w:drawing>
      </w:r>
    </w:p>
    <w:p w14:paraId="47A77FA6" w14:textId="7FD8F006" w:rsidR="00AB3DF3" w:rsidRDefault="00AB3DF3" w:rsidP="0030115A">
      <w:pPr>
        <w:pStyle w:val="paragraph"/>
        <w:spacing w:before="0" w:beforeAutospacing="0" w:after="0" w:afterAutospacing="0"/>
        <w:textAlignment w:val="baseline"/>
        <w:rPr>
          <w:rFonts w:ascii="Segoe UI" w:hAnsi="Segoe UI" w:cs="Segoe UI"/>
          <w:sz w:val="18"/>
          <w:szCs w:val="18"/>
          <w:lang w:val="en-GB"/>
        </w:rPr>
      </w:pPr>
    </w:p>
    <w:p w14:paraId="407D0586" w14:textId="1749BC86" w:rsidR="00AB3DF3" w:rsidRDefault="00AB3DF3" w:rsidP="0030115A">
      <w:pPr>
        <w:pStyle w:val="paragraph"/>
        <w:spacing w:before="0" w:beforeAutospacing="0" w:after="0" w:afterAutospacing="0"/>
        <w:textAlignment w:val="baseline"/>
        <w:rPr>
          <w:rFonts w:ascii="Segoe UI" w:hAnsi="Segoe UI" w:cs="Segoe UI"/>
          <w:sz w:val="18"/>
          <w:szCs w:val="18"/>
          <w:lang w:val="en-GB"/>
        </w:rPr>
      </w:pPr>
    </w:p>
    <w:p w14:paraId="02D2282A" w14:textId="535B91AC" w:rsidR="00AB3DF3" w:rsidRDefault="00AB3DF3" w:rsidP="0030115A">
      <w:pPr>
        <w:pStyle w:val="paragraph"/>
        <w:spacing w:before="0" w:beforeAutospacing="0" w:after="0" w:afterAutospacing="0"/>
        <w:textAlignment w:val="baseline"/>
        <w:rPr>
          <w:rFonts w:ascii="Segoe UI" w:hAnsi="Segoe UI" w:cs="Segoe UI"/>
          <w:sz w:val="18"/>
          <w:szCs w:val="18"/>
          <w:lang w:val="en-GB"/>
        </w:rPr>
      </w:pPr>
    </w:p>
    <w:p w14:paraId="7AF05916" w14:textId="77777777" w:rsidR="00AB3DF3" w:rsidRPr="00AB3DF3" w:rsidRDefault="00AB3DF3" w:rsidP="0030115A">
      <w:pPr>
        <w:pStyle w:val="paragraph"/>
        <w:spacing w:before="0" w:beforeAutospacing="0" w:after="0" w:afterAutospacing="0"/>
        <w:textAlignment w:val="baseline"/>
        <w:rPr>
          <w:rFonts w:ascii="Segoe UI" w:hAnsi="Segoe UI" w:cs="Segoe UI"/>
          <w:sz w:val="18"/>
          <w:szCs w:val="18"/>
          <w:lang w:val="en-GB"/>
        </w:rPr>
      </w:pPr>
    </w:p>
    <w:p w14:paraId="0D7D96EB" w14:textId="1DA35BD8" w:rsidR="0030115A" w:rsidRPr="00AB3DF3" w:rsidRDefault="00AB3DF3" w:rsidP="0030115A">
      <w:pPr>
        <w:pStyle w:val="paragraph"/>
        <w:spacing w:before="0" w:beforeAutospacing="0" w:after="0" w:afterAutospacing="0"/>
        <w:textAlignment w:val="baseline"/>
        <w:rPr>
          <w:rFonts w:ascii="Segoe UI" w:hAnsi="Segoe UI" w:cs="Segoe UI"/>
          <w:sz w:val="18"/>
          <w:szCs w:val="18"/>
          <w:lang w:val="en-GB"/>
        </w:rPr>
      </w:pPr>
      <w:r>
        <w:rPr>
          <w:rStyle w:val="normaltextrun"/>
          <w:b/>
          <w:bCs/>
          <w:color w:val="1F3763"/>
          <w:shd w:val="clear" w:color="auto" w:fill="FFFFFF"/>
          <w:lang w:val="en-GB"/>
        </w:rPr>
        <w:t>Foot notes</w:t>
      </w:r>
      <w:r w:rsidR="0030115A" w:rsidRPr="00AB3DF3">
        <w:rPr>
          <w:rStyle w:val="normaltextrun"/>
          <w:b/>
          <w:bCs/>
          <w:color w:val="1F3763"/>
          <w:shd w:val="clear" w:color="auto" w:fill="FFFFFF"/>
          <w:lang w:val="en-GB"/>
        </w:rPr>
        <w:t>:</w:t>
      </w:r>
      <w:r w:rsidR="0030115A" w:rsidRPr="00AB3DF3">
        <w:rPr>
          <w:rStyle w:val="eop"/>
          <w:color w:val="1F3763"/>
          <w:lang w:val="en-GB"/>
        </w:rPr>
        <w:t> </w:t>
      </w:r>
    </w:p>
    <w:p w14:paraId="26136EC5" w14:textId="77777777" w:rsidR="0030115A" w:rsidRPr="00AB3DF3" w:rsidRDefault="0030115A" w:rsidP="0030115A">
      <w:pPr>
        <w:pStyle w:val="paragraph"/>
        <w:spacing w:before="0" w:beforeAutospacing="0" w:after="0" w:afterAutospacing="0"/>
        <w:jc w:val="both"/>
        <w:textAlignment w:val="baseline"/>
        <w:rPr>
          <w:rFonts w:ascii="Segoe UI" w:hAnsi="Segoe UI" w:cs="Segoe UI"/>
          <w:sz w:val="18"/>
          <w:szCs w:val="18"/>
          <w:lang w:val="en-GB"/>
        </w:rPr>
      </w:pPr>
      <w:r w:rsidRPr="00AB3DF3">
        <w:rPr>
          <w:rStyle w:val="eop"/>
          <w:rFonts w:ascii="Arial" w:hAnsi="Arial" w:cs="Arial"/>
          <w:sz w:val="22"/>
          <w:szCs w:val="22"/>
          <w:lang w:val="en-GB"/>
        </w:rPr>
        <w:t> </w:t>
      </w:r>
    </w:p>
    <w:p w14:paraId="528D4B4A" w14:textId="142833E6" w:rsidR="0030115A" w:rsidRPr="00AB3DF3" w:rsidRDefault="00AB3DF3" w:rsidP="0030115A">
      <w:pPr>
        <w:pStyle w:val="paragraph"/>
        <w:numPr>
          <w:ilvl w:val="0"/>
          <w:numId w:val="2"/>
        </w:numPr>
        <w:spacing w:before="120" w:beforeAutospacing="0" w:after="120" w:afterAutospacing="0" w:line="276" w:lineRule="auto"/>
        <w:jc w:val="both"/>
        <w:textAlignment w:val="baseline"/>
        <w:rPr>
          <w:color w:val="808080" w:themeColor="background1" w:themeShade="80"/>
          <w:sz w:val="22"/>
          <w:szCs w:val="22"/>
          <w:lang w:val="en-US"/>
        </w:rPr>
      </w:pPr>
      <w:r w:rsidRPr="00AB3DF3">
        <w:rPr>
          <w:color w:val="222222"/>
          <w:sz w:val="22"/>
          <w:szCs w:val="22"/>
          <w:lang w:val="en-US"/>
        </w:rPr>
        <w:t xml:space="preserve">Detected </w:t>
      </w:r>
      <w:r w:rsidRPr="00AB3DF3">
        <w:rPr>
          <w:i/>
          <w:iCs/>
          <w:color w:val="222222"/>
          <w:sz w:val="22"/>
          <w:szCs w:val="22"/>
          <w:lang w:val="en-US"/>
        </w:rPr>
        <w:t xml:space="preserve">tumuli </w:t>
      </w:r>
      <w:r w:rsidRPr="00AB3DF3">
        <w:rPr>
          <w:color w:val="222222"/>
          <w:sz w:val="22"/>
          <w:szCs w:val="22"/>
          <w:lang w:val="en-US"/>
        </w:rPr>
        <w:t>in Galicia (Spain): (a) point distribution; (b) heat map. Author: Iban Berganzo (ICAC).</w:t>
      </w:r>
    </w:p>
    <w:p w14:paraId="3FFDF6ED" w14:textId="655BCA01" w:rsidR="00F063C5" w:rsidRPr="00AB3DF3" w:rsidRDefault="00AB3DF3" w:rsidP="442D720B">
      <w:pPr>
        <w:pStyle w:val="paragraph"/>
        <w:numPr>
          <w:ilvl w:val="0"/>
          <w:numId w:val="2"/>
        </w:numPr>
        <w:spacing w:before="120" w:beforeAutospacing="0" w:after="120" w:afterAutospacing="0" w:line="276" w:lineRule="auto"/>
        <w:jc w:val="both"/>
        <w:rPr>
          <w:color w:val="222222"/>
          <w:sz w:val="22"/>
          <w:szCs w:val="22"/>
          <w:lang w:val="en-US"/>
        </w:rPr>
      </w:pPr>
      <w:r w:rsidRPr="00AB3DF3">
        <w:rPr>
          <w:rFonts w:eastAsia="ArialMT"/>
          <w:i/>
          <w:iCs/>
          <w:color w:val="222222"/>
          <w:sz w:val="22"/>
          <w:szCs w:val="22"/>
          <w:lang w:val="en-US"/>
        </w:rPr>
        <w:t>Tumuli</w:t>
      </w:r>
      <w:r w:rsidRPr="00AB3DF3">
        <w:rPr>
          <w:rFonts w:eastAsia="ArialMT"/>
          <w:color w:val="222222"/>
          <w:sz w:val="22"/>
          <w:szCs w:val="22"/>
          <w:lang w:val="en-US"/>
        </w:rPr>
        <w:t xml:space="preserve"> of Touro Morto (Oia, Galicia). Picture: Miguel Carrero-Pazos.</w:t>
      </w:r>
    </w:p>
    <w:p w14:paraId="1A8B7EAF" w14:textId="7665D6A2" w:rsidR="6FB00F95" w:rsidRPr="00AB3DF3" w:rsidRDefault="00AB3DF3" w:rsidP="781811D6">
      <w:pPr>
        <w:pStyle w:val="Prrafodelista"/>
        <w:numPr>
          <w:ilvl w:val="0"/>
          <w:numId w:val="2"/>
        </w:numPr>
        <w:rPr>
          <w:rFonts w:ascii="Times New Roman" w:eastAsia="Times New Roman" w:hAnsi="Times New Roman" w:cs="Times New Roman"/>
          <w:color w:val="222222"/>
          <w:lang w:val="en-US" w:eastAsia="ca-ES"/>
        </w:rPr>
      </w:pPr>
      <w:r w:rsidRPr="00AB3DF3">
        <w:rPr>
          <w:rFonts w:ascii="Times New Roman" w:eastAsia="Times New Roman" w:hAnsi="Times New Roman" w:cs="Times New Roman"/>
          <w:i/>
          <w:iCs/>
          <w:color w:val="222222"/>
          <w:lang w:val="en-US" w:eastAsia="ca-ES"/>
        </w:rPr>
        <w:t>Tumuli</w:t>
      </w:r>
      <w:r w:rsidRPr="00AB3DF3">
        <w:rPr>
          <w:rFonts w:ascii="Times New Roman" w:eastAsia="Times New Roman" w:hAnsi="Times New Roman" w:cs="Times New Roman"/>
          <w:color w:val="222222"/>
          <w:lang w:val="en-US" w:eastAsia="ca-ES"/>
        </w:rPr>
        <w:t xml:space="preserve"> of the megalithic concentrations in A Serra do Barbanza. Picture: Miguel Carrero-Pazos.</w:t>
      </w:r>
    </w:p>
    <w:p w14:paraId="1AAC21A6" w14:textId="0D618532" w:rsidR="00A8472E" w:rsidRPr="00AB3DF3" w:rsidRDefault="00AB3DF3" w:rsidP="00EA5EDA">
      <w:pPr>
        <w:pStyle w:val="Prrafodelista"/>
        <w:numPr>
          <w:ilvl w:val="0"/>
          <w:numId w:val="2"/>
        </w:numPr>
        <w:spacing w:before="120" w:after="120" w:line="276" w:lineRule="auto"/>
        <w:jc w:val="both"/>
        <w:rPr>
          <w:color w:val="808080" w:themeColor="background1" w:themeShade="80"/>
          <w:sz w:val="23"/>
          <w:szCs w:val="23"/>
          <w:lang w:val="en-US"/>
        </w:rPr>
      </w:pPr>
      <w:r w:rsidRPr="00AB3DF3">
        <w:rPr>
          <w:rFonts w:ascii="Times New Roman" w:eastAsia="Times New Roman" w:hAnsi="Times New Roman" w:cs="Times New Roman"/>
          <w:color w:val="000000" w:themeColor="text1"/>
          <w:lang w:val="en-US"/>
        </w:rPr>
        <w:t>Topographic data based on LiDAR. Image: Miguel Carrero-Pazos.</w:t>
      </w:r>
    </w:p>
    <w:p w14:paraId="73F162C2" w14:textId="58902A36" w:rsidR="00AB3DF3" w:rsidRPr="00AB3DF3" w:rsidRDefault="00AB3DF3" w:rsidP="00EA5EDA">
      <w:pPr>
        <w:pStyle w:val="Prrafodelista"/>
        <w:numPr>
          <w:ilvl w:val="0"/>
          <w:numId w:val="2"/>
        </w:numPr>
        <w:spacing w:before="120" w:after="120" w:line="276" w:lineRule="auto"/>
        <w:jc w:val="both"/>
        <w:rPr>
          <w:rFonts w:ascii="Times New Roman" w:eastAsia="Times New Roman" w:hAnsi="Times New Roman" w:cs="Times New Roman"/>
          <w:color w:val="000000" w:themeColor="text1"/>
          <w:lang w:val="en-US"/>
        </w:rPr>
      </w:pPr>
      <w:r w:rsidRPr="00AB3DF3">
        <w:rPr>
          <w:rFonts w:ascii="Times New Roman" w:eastAsia="Times New Roman" w:hAnsi="Times New Roman" w:cs="Times New Roman"/>
          <w:color w:val="000000" w:themeColor="text1"/>
          <w:lang w:val="en-US"/>
        </w:rPr>
        <w:t>Figure published in the open access paper in Remote Sensing, Berganzo et al., 2021: Graphical Abstract.</w:t>
      </w:r>
    </w:p>
    <w:sectPr w:rsidR="00AB3DF3" w:rsidRPr="00AB3DF3" w:rsidSect="008412B7">
      <w:headerReference w:type="default" r:id="rId49"/>
      <w:footerReference w:type="default" r:id="rId50"/>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C0134" w14:textId="77777777" w:rsidR="008331A6" w:rsidRDefault="008331A6" w:rsidP="006B71CD">
      <w:pPr>
        <w:spacing w:after="0" w:line="240" w:lineRule="auto"/>
      </w:pPr>
      <w:r>
        <w:separator/>
      </w:r>
    </w:p>
  </w:endnote>
  <w:endnote w:type="continuationSeparator" w:id="0">
    <w:p w14:paraId="7DFD5089" w14:textId="77777777" w:rsidR="008331A6" w:rsidRDefault="008331A6" w:rsidP="006B71CD">
      <w:pPr>
        <w:spacing w:after="0" w:line="240" w:lineRule="auto"/>
      </w:pPr>
      <w:r>
        <w:continuationSeparator/>
      </w:r>
    </w:p>
  </w:endnote>
  <w:endnote w:type="continuationNotice" w:id="1">
    <w:p w14:paraId="1177B088" w14:textId="77777777" w:rsidR="008331A6" w:rsidRDefault="00833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1173" w14:textId="2B7C93B6" w:rsidR="006B71CD" w:rsidRDefault="00312C10" w:rsidP="006B71CD">
    <w:pPr>
      <w:pStyle w:val="Piedepgina"/>
      <w:ind w:right="360"/>
      <w:rPr>
        <w:sz w:val="16"/>
        <w:szCs w:val="16"/>
      </w:rPr>
    </w:pPr>
    <w:r>
      <w:rPr>
        <w:noProof/>
        <w:sz w:val="16"/>
        <w:szCs w:val="16"/>
        <w:lang w:eastAsia="ca-ES"/>
      </w:rPr>
      <mc:AlternateContent>
        <mc:Choice Requires="wps">
          <w:drawing>
            <wp:anchor distT="0" distB="0" distL="114300" distR="114300" simplePos="0" relativeHeight="251658240" behindDoc="0" locked="0" layoutInCell="1" allowOverlap="1" wp14:anchorId="630D5062" wp14:editId="653B732C">
              <wp:simplePos x="0" y="0"/>
              <wp:positionH relativeFrom="margin">
                <wp:align>center</wp:align>
              </wp:positionH>
              <wp:positionV relativeFrom="paragraph">
                <wp:posOffset>35560</wp:posOffset>
              </wp:positionV>
              <wp:extent cx="5886450" cy="14605"/>
              <wp:effectExtent l="0" t="0" r="19050" b="2349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7" style="position:absolute;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from="0,2.8pt" to="463.5pt,3.95pt" w14:anchorId="614B27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">
              <w10:wrap anchorx="margin"/>
            </v:line>
          </w:pict>
        </mc:Fallback>
      </mc:AlternateContent>
    </w:r>
  </w:p>
  <w:p w14:paraId="50B1EE6B" w14:textId="112D2983" w:rsidR="006B71CD" w:rsidRPr="006B71CD" w:rsidRDefault="008331A6" w:rsidP="006B71CD">
    <w:pPr>
      <w:pStyle w:val="Piedepgina"/>
      <w:jc w:val="center"/>
      <w:rPr>
        <w:rFonts w:cs="Arial"/>
        <w:sz w:val="12"/>
        <w:szCs w:val="12"/>
      </w:rPr>
    </w:pPr>
    <w:hyperlink r:id="rId1" w:history="1">
      <w:r w:rsidR="006B71CD">
        <w:rPr>
          <w:rStyle w:val="Hipervnculo"/>
          <w:rFonts w:cs="Arial"/>
          <w:sz w:val="12"/>
          <w:szCs w:val="12"/>
        </w:rPr>
        <w:t>www.icac.cat</w:t>
      </w:r>
    </w:hyperlink>
    <w:r w:rsidR="006B71CD">
      <w:rPr>
        <w:rFonts w:cs="Arial"/>
        <w:sz w:val="12"/>
        <w:szCs w:val="12"/>
      </w:rPr>
      <w:t xml:space="preserve"> </w:t>
    </w:r>
    <w:r w:rsidR="006B71CD" w:rsidRPr="002932D4">
      <w:rPr>
        <w:rFonts w:cs="Arial"/>
        <w:sz w:val="12"/>
        <w:szCs w:val="12"/>
      </w:rPr>
      <w:t xml:space="preserve">• Pl. d’en Rovellat, s/n, 43003 Tarragona • Telèfon </w:t>
    </w:r>
    <w:r w:rsidR="00477B8D">
      <w:rPr>
        <w:rFonts w:cs="Arial"/>
        <w:sz w:val="12"/>
        <w:szCs w:val="12"/>
      </w:rPr>
      <w:t>680</w:t>
    </w:r>
    <w:r w:rsidR="006B71CD" w:rsidRPr="002932D4">
      <w:rPr>
        <w:rFonts w:cs="Arial"/>
        <w:sz w:val="12"/>
        <w:szCs w:val="12"/>
      </w:rPr>
      <w:t xml:space="preserve"> </w:t>
    </w:r>
    <w:r w:rsidR="00477B8D">
      <w:rPr>
        <w:rFonts w:cs="Arial"/>
        <w:sz w:val="12"/>
        <w:szCs w:val="12"/>
      </w:rPr>
      <w:t>619 185</w:t>
    </w:r>
    <w:r w:rsidR="006B71CD" w:rsidRPr="002932D4">
      <w:rPr>
        <w:rFonts w:cs="Arial"/>
        <w:sz w:val="12"/>
        <w:szCs w:val="12"/>
      </w:rPr>
      <w:t xml:space="preserve"> • </w:t>
    </w:r>
    <w:hyperlink r:id="rId2" w:history="1">
      <w:r w:rsidR="00312C10" w:rsidRPr="006507F5">
        <w:rPr>
          <w:rStyle w:val="Hipervnculo"/>
          <w:rFonts w:cs="Arial"/>
          <w:sz w:val="12"/>
          <w:szCs w:val="12"/>
        </w:rPr>
        <w:t>comunicacio@icac.cat</w:t>
      </w:r>
    </w:hyperlink>
    <w:r w:rsidR="006B71CD">
      <w:rPr>
        <w:rFonts w:cs="Arial"/>
        <w:sz w:val="12"/>
        <w:szCs w:val="12"/>
      </w:rPr>
      <w:t xml:space="preserve"> </w:t>
    </w:r>
    <w:r w:rsidR="006B71CD" w:rsidRPr="002932D4">
      <w:rPr>
        <w:rFonts w:cs="Arial"/>
        <w:sz w:val="12"/>
        <w:szCs w:val="12"/>
      </w:rPr>
      <w:t>• CIF S-4300033-J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86325" w14:textId="77777777" w:rsidR="008331A6" w:rsidRDefault="008331A6" w:rsidP="006B71CD">
      <w:pPr>
        <w:spacing w:after="0" w:line="240" w:lineRule="auto"/>
      </w:pPr>
      <w:r>
        <w:separator/>
      </w:r>
    </w:p>
  </w:footnote>
  <w:footnote w:type="continuationSeparator" w:id="0">
    <w:p w14:paraId="31D74847" w14:textId="77777777" w:rsidR="008331A6" w:rsidRDefault="008331A6" w:rsidP="006B71CD">
      <w:pPr>
        <w:spacing w:after="0" w:line="240" w:lineRule="auto"/>
      </w:pPr>
      <w:r>
        <w:continuationSeparator/>
      </w:r>
    </w:p>
  </w:footnote>
  <w:footnote w:type="continuationNotice" w:id="1">
    <w:p w14:paraId="3582B688" w14:textId="77777777" w:rsidR="008331A6" w:rsidRDefault="008331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3FAD" w14:textId="2F17A679" w:rsidR="00EE3594" w:rsidRDefault="00426B7D">
    <w:pPr>
      <w:pStyle w:val="Encabezado"/>
    </w:pPr>
    <w:r>
      <w:rPr>
        <w:noProof/>
      </w:rPr>
      <w:drawing>
        <wp:anchor distT="0" distB="0" distL="114300" distR="114300" simplePos="0" relativeHeight="251658241" behindDoc="0" locked="0" layoutInCell="1" allowOverlap="1" wp14:anchorId="682F1A0B" wp14:editId="0DB11F28">
          <wp:simplePos x="0" y="0"/>
          <wp:positionH relativeFrom="column">
            <wp:posOffset>3148965</wp:posOffset>
          </wp:positionH>
          <wp:positionV relativeFrom="paragraph">
            <wp:posOffset>-266065</wp:posOffset>
          </wp:positionV>
          <wp:extent cx="2880360" cy="1121636"/>
          <wp:effectExtent l="0" t="0" r="0" b="254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880360" cy="1121636"/>
                  </a:xfrm>
                  <a:prstGeom prst="rect">
                    <a:avLst/>
                  </a:prstGeom>
                </pic:spPr>
              </pic:pic>
            </a:graphicData>
          </a:graphic>
          <wp14:sizeRelH relativeFrom="margin">
            <wp14:pctWidth>0</wp14:pctWidth>
          </wp14:sizeRelH>
          <wp14:sizeRelV relativeFrom="margin">
            <wp14:pctHeight>0</wp14:pctHeight>
          </wp14:sizeRelV>
        </wp:anchor>
      </w:drawing>
    </w:r>
    <w:r w:rsidR="00EE3594">
      <w:rPr>
        <w:noProof/>
      </w:rPr>
      <w:drawing>
        <wp:inline distT="0" distB="0" distL="0" distR="0" wp14:anchorId="518AE701" wp14:editId="72C5AF11">
          <wp:extent cx="1143575" cy="624840"/>
          <wp:effectExtent l="0" t="0" r="0" b="381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143575"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2DF"/>
    <w:multiLevelType w:val="multilevel"/>
    <w:tmpl w:val="9F46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A605D"/>
    <w:multiLevelType w:val="multilevel"/>
    <w:tmpl w:val="125A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7D2419"/>
    <w:multiLevelType w:val="hybridMultilevel"/>
    <w:tmpl w:val="FFFFFFFF"/>
    <w:lvl w:ilvl="0" w:tplc="FCA26E20">
      <w:start w:val="4"/>
      <w:numFmt w:val="decimal"/>
      <w:lvlText w:val="(%1)"/>
      <w:lvlJc w:val="left"/>
      <w:pPr>
        <w:ind w:left="720" w:hanging="360"/>
      </w:pPr>
    </w:lvl>
    <w:lvl w:ilvl="1" w:tplc="34340A6E">
      <w:start w:val="1"/>
      <w:numFmt w:val="lowerLetter"/>
      <w:lvlText w:val="%2."/>
      <w:lvlJc w:val="left"/>
      <w:pPr>
        <w:ind w:left="1440" w:hanging="360"/>
      </w:pPr>
    </w:lvl>
    <w:lvl w:ilvl="2" w:tplc="949219D4">
      <w:start w:val="1"/>
      <w:numFmt w:val="lowerRoman"/>
      <w:lvlText w:val="%3."/>
      <w:lvlJc w:val="right"/>
      <w:pPr>
        <w:ind w:left="2160" w:hanging="180"/>
      </w:pPr>
    </w:lvl>
    <w:lvl w:ilvl="3" w:tplc="2F8455B8">
      <w:start w:val="1"/>
      <w:numFmt w:val="decimal"/>
      <w:lvlText w:val="%4."/>
      <w:lvlJc w:val="left"/>
      <w:pPr>
        <w:ind w:left="2880" w:hanging="360"/>
      </w:pPr>
    </w:lvl>
    <w:lvl w:ilvl="4" w:tplc="E6C6EA82">
      <w:start w:val="1"/>
      <w:numFmt w:val="lowerLetter"/>
      <w:lvlText w:val="%5."/>
      <w:lvlJc w:val="left"/>
      <w:pPr>
        <w:ind w:left="3600" w:hanging="360"/>
      </w:pPr>
    </w:lvl>
    <w:lvl w:ilvl="5" w:tplc="27066A50">
      <w:start w:val="1"/>
      <w:numFmt w:val="lowerRoman"/>
      <w:lvlText w:val="%6."/>
      <w:lvlJc w:val="right"/>
      <w:pPr>
        <w:ind w:left="4320" w:hanging="180"/>
      </w:pPr>
    </w:lvl>
    <w:lvl w:ilvl="6" w:tplc="E026D0AC">
      <w:start w:val="1"/>
      <w:numFmt w:val="decimal"/>
      <w:lvlText w:val="%7."/>
      <w:lvlJc w:val="left"/>
      <w:pPr>
        <w:ind w:left="5040" w:hanging="360"/>
      </w:pPr>
    </w:lvl>
    <w:lvl w:ilvl="7" w:tplc="EB524EBE">
      <w:start w:val="1"/>
      <w:numFmt w:val="lowerLetter"/>
      <w:lvlText w:val="%8."/>
      <w:lvlJc w:val="left"/>
      <w:pPr>
        <w:ind w:left="5760" w:hanging="360"/>
      </w:pPr>
    </w:lvl>
    <w:lvl w:ilvl="8" w:tplc="25EC1246">
      <w:start w:val="1"/>
      <w:numFmt w:val="lowerRoman"/>
      <w:lvlText w:val="%9."/>
      <w:lvlJc w:val="right"/>
      <w:pPr>
        <w:ind w:left="6480" w:hanging="180"/>
      </w:pPr>
    </w:lvl>
  </w:abstractNum>
  <w:abstractNum w:abstractNumId="3" w15:restartNumberingAfterBreak="0">
    <w:nsid w:val="17B64F27"/>
    <w:multiLevelType w:val="hybridMultilevel"/>
    <w:tmpl w:val="431AC526"/>
    <w:lvl w:ilvl="0" w:tplc="CEE490A2">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204C46A7"/>
    <w:multiLevelType w:val="hybridMultilevel"/>
    <w:tmpl w:val="FFFFFFFF"/>
    <w:lvl w:ilvl="0" w:tplc="721AC9AE">
      <w:start w:val="4"/>
      <w:numFmt w:val="decimal"/>
      <w:lvlText w:val="(%1)"/>
      <w:lvlJc w:val="left"/>
      <w:pPr>
        <w:ind w:left="720" w:hanging="360"/>
      </w:pPr>
    </w:lvl>
    <w:lvl w:ilvl="1" w:tplc="B3DA5F16">
      <w:start w:val="1"/>
      <w:numFmt w:val="lowerLetter"/>
      <w:lvlText w:val="%2."/>
      <w:lvlJc w:val="left"/>
      <w:pPr>
        <w:ind w:left="1440" w:hanging="360"/>
      </w:pPr>
    </w:lvl>
    <w:lvl w:ilvl="2" w:tplc="4C664B1A">
      <w:start w:val="1"/>
      <w:numFmt w:val="lowerRoman"/>
      <w:lvlText w:val="%3."/>
      <w:lvlJc w:val="right"/>
      <w:pPr>
        <w:ind w:left="2160" w:hanging="180"/>
      </w:pPr>
    </w:lvl>
    <w:lvl w:ilvl="3" w:tplc="9DAC428A">
      <w:start w:val="1"/>
      <w:numFmt w:val="decimal"/>
      <w:lvlText w:val="%4."/>
      <w:lvlJc w:val="left"/>
      <w:pPr>
        <w:ind w:left="2880" w:hanging="360"/>
      </w:pPr>
    </w:lvl>
    <w:lvl w:ilvl="4" w:tplc="16FE90BE">
      <w:start w:val="1"/>
      <w:numFmt w:val="lowerLetter"/>
      <w:lvlText w:val="%5."/>
      <w:lvlJc w:val="left"/>
      <w:pPr>
        <w:ind w:left="3600" w:hanging="360"/>
      </w:pPr>
    </w:lvl>
    <w:lvl w:ilvl="5" w:tplc="752EE6D4">
      <w:start w:val="1"/>
      <w:numFmt w:val="lowerRoman"/>
      <w:lvlText w:val="%6."/>
      <w:lvlJc w:val="right"/>
      <w:pPr>
        <w:ind w:left="4320" w:hanging="180"/>
      </w:pPr>
    </w:lvl>
    <w:lvl w:ilvl="6" w:tplc="E21CCD5C">
      <w:start w:val="1"/>
      <w:numFmt w:val="decimal"/>
      <w:lvlText w:val="%7."/>
      <w:lvlJc w:val="left"/>
      <w:pPr>
        <w:ind w:left="5040" w:hanging="360"/>
      </w:pPr>
    </w:lvl>
    <w:lvl w:ilvl="7" w:tplc="F4225586">
      <w:start w:val="1"/>
      <w:numFmt w:val="lowerLetter"/>
      <w:lvlText w:val="%8."/>
      <w:lvlJc w:val="left"/>
      <w:pPr>
        <w:ind w:left="5760" w:hanging="360"/>
      </w:pPr>
    </w:lvl>
    <w:lvl w:ilvl="8" w:tplc="86C843EA">
      <w:start w:val="1"/>
      <w:numFmt w:val="lowerRoman"/>
      <w:lvlText w:val="%9."/>
      <w:lvlJc w:val="right"/>
      <w:pPr>
        <w:ind w:left="6480" w:hanging="180"/>
      </w:pPr>
    </w:lvl>
  </w:abstractNum>
  <w:abstractNum w:abstractNumId="5" w15:restartNumberingAfterBreak="0">
    <w:nsid w:val="2B7C7D5F"/>
    <w:multiLevelType w:val="hybridMultilevel"/>
    <w:tmpl w:val="FFFFFFFF"/>
    <w:lvl w:ilvl="0" w:tplc="CF7E8AE2">
      <w:start w:val="4"/>
      <w:numFmt w:val="decimal"/>
      <w:lvlText w:val="(%1)"/>
      <w:lvlJc w:val="left"/>
      <w:pPr>
        <w:ind w:left="720" w:hanging="360"/>
      </w:pPr>
    </w:lvl>
    <w:lvl w:ilvl="1" w:tplc="802C7D96">
      <w:start w:val="1"/>
      <w:numFmt w:val="lowerLetter"/>
      <w:lvlText w:val="%2."/>
      <w:lvlJc w:val="left"/>
      <w:pPr>
        <w:ind w:left="1440" w:hanging="360"/>
      </w:pPr>
    </w:lvl>
    <w:lvl w:ilvl="2" w:tplc="755000BA">
      <w:start w:val="1"/>
      <w:numFmt w:val="lowerRoman"/>
      <w:lvlText w:val="%3."/>
      <w:lvlJc w:val="right"/>
      <w:pPr>
        <w:ind w:left="2160" w:hanging="180"/>
      </w:pPr>
    </w:lvl>
    <w:lvl w:ilvl="3" w:tplc="5562FA84">
      <w:start w:val="1"/>
      <w:numFmt w:val="decimal"/>
      <w:lvlText w:val="%4."/>
      <w:lvlJc w:val="left"/>
      <w:pPr>
        <w:ind w:left="2880" w:hanging="360"/>
      </w:pPr>
    </w:lvl>
    <w:lvl w:ilvl="4" w:tplc="5C7A20D4">
      <w:start w:val="1"/>
      <w:numFmt w:val="lowerLetter"/>
      <w:lvlText w:val="%5."/>
      <w:lvlJc w:val="left"/>
      <w:pPr>
        <w:ind w:left="3600" w:hanging="360"/>
      </w:pPr>
    </w:lvl>
    <w:lvl w:ilvl="5" w:tplc="E5E2BFE8">
      <w:start w:val="1"/>
      <w:numFmt w:val="lowerRoman"/>
      <w:lvlText w:val="%6."/>
      <w:lvlJc w:val="right"/>
      <w:pPr>
        <w:ind w:left="4320" w:hanging="180"/>
      </w:pPr>
    </w:lvl>
    <w:lvl w:ilvl="6" w:tplc="B99E7CAC">
      <w:start w:val="1"/>
      <w:numFmt w:val="decimal"/>
      <w:lvlText w:val="%7."/>
      <w:lvlJc w:val="left"/>
      <w:pPr>
        <w:ind w:left="5040" w:hanging="360"/>
      </w:pPr>
    </w:lvl>
    <w:lvl w:ilvl="7" w:tplc="55F86A3E">
      <w:start w:val="1"/>
      <w:numFmt w:val="lowerLetter"/>
      <w:lvlText w:val="%8."/>
      <w:lvlJc w:val="left"/>
      <w:pPr>
        <w:ind w:left="5760" w:hanging="360"/>
      </w:pPr>
    </w:lvl>
    <w:lvl w:ilvl="8" w:tplc="5F20E6BA">
      <w:start w:val="1"/>
      <w:numFmt w:val="lowerRoman"/>
      <w:lvlText w:val="%9."/>
      <w:lvlJc w:val="right"/>
      <w:pPr>
        <w:ind w:left="6480" w:hanging="180"/>
      </w:pPr>
    </w:lvl>
  </w:abstractNum>
  <w:abstractNum w:abstractNumId="6" w15:restartNumberingAfterBreak="0">
    <w:nsid w:val="3F51568B"/>
    <w:multiLevelType w:val="multilevel"/>
    <w:tmpl w:val="B4EE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DD2274"/>
    <w:multiLevelType w:val="hybridMultilevel"/>
    <w:tmpl w:val="FFFFFFFF"/>
    <w:lvl w:ilvl="0" w:tplc="D820CD4E">
      <w:start w:val="4"/>
      <w:numFmt w:val="decimal"/>
      <w:lvlText w:val="(%1)"/>
      <w:lvlJc w:val="left"/>
      <w:pPr>
        <w:ind w:left="720" w:hanging="360"/>
      </w:pPr>
    </w:lvl>
    <w:lvl w:ilvl="1" w:tplc="A1C692A8">
      <w:start w:val="1"/>
      <w:numFmt w:val="lowerLetter"/>
      <w:lvlText w:val="%2."/>
      <w:lvlJc w:val="left"/>
      <w:pPr>
        <w:ind w:left="1440" w:hanging="360"/>
      </w:pPr>
    </w:lvl>
    <w:lvl w:ilvl="2" w:tplc="A89AB3B2">
      <w:start w:val="1"/>
      <w:numFmt w:val="lowerRoman"/>
      <w:lvlText w:val="%3."/>
      <w:lvlJc w:val="right"/>
      <w:pPr>
        <w:ind w:left="2160" w:hanging="180"/>
      </w:pPr>
    </w:lvl>
    <w:lvl w:ilvl="3" w:tplc="67906A8A">
      <w:start w:val="1"/>
      <w:numFmt w:val="decimal"/>
      <w:lvlText w:val="%4."/>
      <w:lvlJc w:val="left"/>
      <w:pPr>
        <w:ind w:left="2880" w:hanging="360"/>
      </w:pPr>
    </w:lvl>
    <w:lvl w:ilvl="4" w:tplc="9B40917E">
      <w:start w:val="1"/>
      <w:numFmt w:val="lowerLetter"/>
      <w:lvlText w:val="%5."/>
      <w:lvlJc w:val="left"/>
      <w:pPr>
        <w:ind w:left="3600" w:hanging="360"/>
      </w:pPr>
    </w:lvl>
    <w:lvl w:ilvl="5" w:tplc="2E3E4D2A">
      <w:start w:val="1"/>
      <w:numFmt w:val="lowerRoman"/>
      <w:lvlText w:val="%6."/>
      <w:lvlJc w:val="right"/>
      <w:pPr>
        <w:ind w:left="4320" w:hanging="180"/>
      </w:pPr>
    </w:lvl>
    <w:lvl w:ilvl="6" w:tplc="95BE1346">
      <w:start w:val="1"/>
      <w:numFmt w:val="decimal"/>
      <w:lvlText w:val="%7."/>
      <w:lvlJc w:val="left"/>
      <w:pPr>
        <w:ind w:left="5040" w:hanging="360"/>
      </w:pPr>
    </w:lvl>
    <w:lvl w:ilvl="7" w:tplc="E6607B82">
      <w:start w:val="1"/>
      <w:numFmt w:val="lowerLetter"/>
      <w:lvlText w:val="%8."/>
      <w:lvlJc w:val="left"/>
      <w:pPr>
        <w:ind w:left="5760" w:hanging="360"/>
      </w:pPr>
    </w:lvl>
    <w:lvl w:ilvl="8" w:tplc="ACF01BFC">
      <w:start w:val="1"/>
      <w:numFmt w:val="lowerRoman"/>
      <w:lvlText w:val="%9."/>
      <w:lvlJc w:val="right"/>
      <w:pPr>
        <w:ind w:left="6480" w:hanging="180"/>
      </w:pPr>
    </w:lvl>
  </w:abstractNum>
  <w:abstractNum w:abstractNumId="8" w15:restartNumberingAfterBreak="0">
    <w:nsid w:val="56E01C45"/>
    <w:multiLevelType w:val="hybridMultilevel"/>
    <w:tmpl w:val="FFFFFFFF"/>
    <w:lvl w:ilvl="0" w:tplc="53AEA10A">
      <w:start w:val="4"/>
      <w:numFmt w:val="decimal"/>
      <w:lvlText w:val="(%1)"/>
      <w:lvlJc w:val="left"/>
      <w:pPr>
        <w:ind w:left="720" w:hanging="360"/>
      </w:pPr>
    </w:lvl>
    <w:lvl w:ilvl="1" w:tplc="66E2416C">
      <w:start w:val="1"/>
      <w:numFmt w:val="lowerLetter"/>
      <w:lvlText w:val="%2."/>
      <w:lvlJc w:val="left"/>
      <w:pPr>
        <w:ind w:left="1440" w:hanging="360"/>
      </w:pPr>
    </w:lvl>
    <w:lvl w:ilvl="2" w:tplc="29FCFCD6">
      <w:start w:val="1"/>
      <w:numFmt w:val="lowerRoman"/>
      <w:lvlText w:val="%3."/>
      <w:lvlJc w:val="right"/>
      <w:pPr>
        <w:ind w:left="2160" w:hanging="180"/>
      </w:pPr>
    </w:lvl>
    <w:lvl w:ilvl="3" w:tplc="64429D82">
      <w:start w:val="1"/>
      <w:numFmt w:val="decimal"/>
      <w:lvlText w:val="%4."/>
      <w:lvlJc w:val="left"/>
      <w:pPr>
        <w:ind w:left="2880" w:hanging="360"/>
      </w:pPr>
    </w:lvl>
    <w:lvl w:ilvl="4" w:tplc="EC0ABCAE">
      <w:start w:val="1"/>
      <w:numFmt w:val="lowerLetter"/>
      <w:lvlText w:val="%5."/>
      <w:lvlJc w:val="left"/>
      <w:pPr>
        <w:ind w:left="3600" w:hanging="360"/>
      </w:pPr>
    </w:lvl>
    <w:lvl w:ilvl="5" w:tplc="E5601D84">
      <w:start w:val="1"/>
      <w:numFmt w:val="lowerRoman"/>
      <w:lvlText w:val="%6."/>
      <w:lvlJc w:val="right"/>
      <w:pPr>
        <w:ind w:left="4320" w:hanging="180"/>
      </w:pPr>
    </w:lvl>
    <w:lvl w:ilvl="6" w:tplc="D28032C2">
      <w:start w:val="1"/>
      <w:numFmt w:val="decimal"/>
      <w:lvlText w:val="%7."/>
      <w:lvlJc w:val="left"/>
      <w:pPr>
        <w:ind w:left="5040" w:hanging="360"/>
      </w:pPr>
    </w:lvl>
    <w:lvl w:ilvl="7" w:tplc="A884597E">
      <w:start w:val="1"/>
      <w:numFmt w:val="lowerLetter"/>
      <w:lvlText w:val="%8."/>
      <w:lvlJc w:val="left"/>
      <w:pPr>
        <w:ind w:left="5760" w:hanging="360"/>
      </w:pPr>
    </w:lvl>
    <w:lvl w:ilvl="8" w:tplc="CA04926A">
      <w:start w:val="1"/>
      <w:numFmt w:val="lowerRoman"/>
      <w:lvlText w:val="%9."/>
      <w:lvlJc w:val="right"/>
      <w:pPr>
        <w:ind w:left="6480" w:hanging="180"/>
      </w:pPr>
    </w:lvl>
  </w:abstractNum>
  <w:abstractNum w:abstractNumId="9" w15:restartNumberingAfterBreak="0">
    <w:nsid w:val="5A5C4D27"/>
    <w:multiLevelType w:val="hybridMultilevel"/>
    <w:tmpl w:val="FFFFFFFF"/>
    <w:lvl w:ilvl="0" w:tplc="105AA8F6">
      <w:start w:val="4"/>
      <w:numFmt w:val="decimal"/>
      <w:lvlText w:val="(%1)"/>
      <w:lvlJc w:val="left"/>
      <w:pPr>
        <w:ind w:left="720" w:hanging="360"/>
      </w:pPr>
    </w:lvl>
    <w:lvl w:ilvl="1" w:tplc="92D2F6F8">
      <w:start w:val="1"/>
      <w:numFmt w:val="lowerLetter"/>
      <w:lvlText w:val="%2."/>
      <w:lvlJc w:val="left"/>
      <w:pPr>
        <w:ind w:left="1440" w:hanging="360"/>
      </w:pPr>
    </w:lvl>
    <w:lvl w:ilvl="2" w:tplc="3EAA65D6">
      <w:start w:val="1"/>
      <w:numFmt w:val="lowerRoman"/>
      <w:lvlText w:val="%3."/>
      <w:lvlJc w:val="right"/>
      <w:pPr>
        <w:ind w:left="2160" w:hanging="180"/>
      </w:pPr>
    </w:lvl>
    <w:lvl w:ilvl="3" w:tplc="20800ED8">
      <w:start w:val="1"/>
      <w:numFmt w:val="decimal"/>
      <w:lvlText w:val="%4."/>
      <w:lvlJc w:val="left"/>
      <w:pPr>
        <w:ind w:left="2880" w:hanging="360"/>
      </w:pPr>
    </w:lvl>
    <w:lvl w:ilvl="4" w:tplc="D8FE213C">
      <w:start w:val="1"/>
      <w:numFmt w:val="lowerLetter"/>
      <w:lvlText w:val="%5."/>
      <w:lvlJc w:val="left"/>
      <w:pPr>
        <w:ind w:left="3600" w:hanging="360"/>
      </w:pPr>
    </w:lvl>
    <w:lvl w:ilvl="5" w:tplc="62BE959E">
      <w:start w:val="1"/>
      <w:numFmt w:val="lowerRoman"/>
      <w:lvlText w:val="%6."/>
      <w:lvlJc w:val="right"/>
      <w:pPr>
        <w:ind w:left="4320" w:hanging="180"/>
      </w:pPr>
    </w:lvl>
    <w:lvl w:ilvl="6" w:tplc="4142D5D4">
      <w:start w:val="1"/>
      <w:numFmt w:val="decimal"/>
      <w:lvlText w:val="%7."/>
      <w:lvlJc w:val="left"/>
      <w:pPr>
        <w:ind w:left="5040" w:hanging="360"/>
      </w:pPr>
    </w:lvl>
    <w:lvl w:ilvl="7" w:tplc="C41A9322">
      <w:start w:val="1"/>
      <w:numFmt w:val="lowerLetter"/>
      <w:lvlText w:val="%8."/>
      <w:lvlJc w:val="left"/>
      <w:pPr>
        <w:ind w:left="5760" w:hanging="360"/>
      </w:pPr>
    </w:lvl>
    <w:lvl w:ilvl="8" w:tplc="1CA418AC">
      <w:start w:val="1"/>
      <w:numFmt w:val="lowerRoman"/>
      <w:lvlText w:val="%9."/>
      <w:lvlJc w:val="right"/>
      <w:pPr>
        <w:ind w:left="6480" w:hanging="180"/>
      </w:pPr>
    </w:lvl>
  </w:abstractNum>
  <w:abstractNum w:abstractNumId="10" w15:restartNumberingAfterBreak="0">
    <w:nsid w:val="615A7BCB"/>
    <w:multiLevelType w:val="hybridMultilevel"/>
    <w:tmpl w:val="FFFFFFFF"/>
    <w:lvl w:ilvl="0" w:tplc="D7986F52">
      <w:start w:val="4"/>
      <w:numFmt w:val="decimal"/>
      <w:lvlText w:val="(%1)"/>
      <w:lvlJc w:val="left"/>
      <w:pPr>
        <w:ind w:left="720" w:hanging="360"/>
      </w:pPr>
    </w:lvl>
    <w:lvl w:ilvl="1" w:tplc="28F80E02">
      <w:start w:val="1"/>
      <w:numFmt w:val="lowerLetter"/>
      <w:lvlText w:val="%2."/>
      <w:lvlJc w:val="left"/>
      <w:pPr>
        <w:ind w:left="1440" w:hanging="360"/>
      </w:pPr>
    </w:lvl>
    <w:lvl w:ilvl="2" w:tplc="D20A56B0">
      <w:start w:val="1"/>
      <w:numFmt w:val="lowerRoman"/>
      <w:lvlText w:val="%3."/>
      <w:lvlJc w:val="right"/>
      <w:pPr>
        <w:ind w:left="2160" w:hanging="180"/>
      </w:pPr>
    </w:lvl>
    <w:lvl w:ilvl="3" w:tplc="1C6260EA">
      <w:start w:val="1"/>
      <w:numFmt w:val="decimal"/>
      <w:lvlText w:val="%4."/>
      <w:lvlJc w:val="left"/>
      <w:pPr>
        <w:ind w:left="2880" w:hanging="360"/>
      </w:pPr>
    </w:lvl>
    <w:lvl w:ilvl="4" w:tplc="563CB020">
      <w:start w:val="1"/>
      <w:numFmt w:val="lowerLetter"/>
      <w:lvlText w:val="%5."/>
      <w:lvlJc w:val="left"/>
      <w:pPr>
        <w:ind w:left="3600" w:hanging="360"/>
      </w:pPr>
    </w:lvl>
    <w:lvl w:ilvl="5" w:tplc="5254D112">
      <w:start w:val="1"/>
      <w:numFmt w:val="lowerRoman"/>
      <w:lvlText w:val="%6."/>
      <w:lvlJc w:val="right"/>
      <w:pPr>
        <w:ind w:left="4320" w:hanging="180"/>
      </w:pPr>
    </w:lvl>
    <w:lvl w:ilvl="6" w:tplc="3E6AEA16">
      <w:start w:val="1"/>
      <w:numFmt w:val="decimal"/>
      <w:lvlText w:val="%7."/>
      <w:lvlJc w:val="left"/>
      <w:pPr>
        <w:ind w:left="5040" w:hanging="360"/>
      </w:pPr>
    </w:lvl>
    <w:lvl w:ilvl="7" w:tplc="EB04BB12">
      <w:start w:val="1"/>
      <w:numFmt w:val="lowerLetter"/>
      <w:lvlText w:val="%8."/>
      <w:lvlJc w:val="left"/>
      <w:pPr>
        <w:ind w:left="5760" w:hanging="360"/>
      </w:pPr>
    </w:lvl>
    <w:lvl w:ilvl="8" w:tplc="5946510A">
      <w:start w:val="1"/>
      <w:numFmt w:val="lowerRoman"/>
      <w:lvlText w:val="%9."/>
      <w:lvlJc w:val="right"/>
      <w:pPr>
        <w:ind w:left="6480" w:hanging="180"/>
      </w:pPr>
    </w:lvl>
  </w:abstractNum>
  <w:abstractNum w:abstractNumId="11" w15:restartNumberingAfterBreak="0">
    <w:nsid w:val="784E1275"/>
    <w:multiLevelType w:val="hybridMultilevel"/>
    <w:tmpl w:val="FFFFFFFF"/>
    <w:lvl w:ilvl="0" w:tplc="7CA421A0">
      <w:start w:val="4"/>
      <w:numFmt w:val="decimal"/>
      <w:lvlText w:val="(%1)"/>
      <w:lvlJc w:val="left"/>
      <w:pPr>
        <w:ind w:left="720" w:hanging="360"/>
      </w:pPr>
    </w:lvl>
    <w:lvl w:ilvl="1" w:tplc="4E684F38">
      <w:start w:val="1"/>
      <w:numFmt w:val="lowerLetter"/>
      <w:lvlText w:val="%2."/>
      <w:lvlJc w:val="left"/>
      <w:pPr>
        <w:ind w:left="1440" w:hanging="360"/>
      </w:pPr>
    </w:lvl>
    <w:lvl w:ilvl="2" w:tplc="76F03998">
      <w:start w:val="1"/>
      <w:numFmt w:val="lowerRoman"/>
      <w:lvlText w:val="%3."/>
      <w:lvlJc w:val="right"/>
      <w:pPr>
        <w:ind w:left="2160" w:hanging="180"/>
      </w:pPr>
    </w:lvl>
    <w:lvl w:ilvl="3" w:tplc="F0745760">
      <w:start w:val="1"/>
      <w:numFmt w:val="decimal"/>
      <w:lvlText w:val="%4."/>
      <w:lvlJc w:val="left"/>
      <w:pPr>
        <w:ind w:left="2880" w:hanging="360"/>
      </w:pPr>
    </w:lvl>
    <w:lvl w:ilvl="4" w:tplc="97E0DE56">
      <w:start w:val="1"/>
      <w:numFmt w:val="lowerLetter"/>
      <w:lvlText w:val="%5."/>
      <w:lvlJc w:val="left"/>
      <w:pPr>
        <w:ind w:left="3600" w:hanging="360"/>
      </w:pPr>
    </w:lvl>
    <w:lvl w:ilvl="5" w:tplc="2FAAF392">
      <w:start w:val="1"/>
      <w:numFmt w:val="lowerRoman"/>
      <w:lvlText w:val="%6."/>
      <w:lvlJc w:val="right"/>
      <w:pPr>
        <w:ind w:left="4320" w:hanging="180"/>
      </w:pPr>
    </w:lvl>
    <w:lvl w:ilvl="6" w:tplc="B508697A">
      <w:start w:val="1"/>
      <w:numFmt w:val="decimal"/>
      <w:lvlText w:val="%7."/>
      <w:lvlJc w:val="left"/>
      <w:pPr>
        <w:ind w:left="5040" w:hanging="360"/>
      </w:pPr>
    </w:lvl>
    <w:lvl w:ilvl="7" w:tplc="F336FAE4">
      <w:start w:val="1"/>
      <w:numFmt w:val="lowerLetter"/>
      <w:lvlText w:val="%8."/>
      <w:lvlJc w:val="left"/>
      <w:pPr>
        <w:ind w:left="5760" w:hanging="360"/>
      </w:pPr>
    </w:lvl>
    <w:lvl w:ilvl="8" w:tplc="C0CA9044">
      <w:start w:val="1"/>
      <w:numFmt w:val="lowerRoman"/>
      <w:lvlText w:val="%9."/>
      <w:lvlJc w:val="right"/>
      <w:pPr>
        <w:ind w:left="6480" w:hanging="180"/>
      </w:pPr>
    </w:lvl>
  </w:abstractNum>
  <w:num w:numId="1">
    <w:abstractNumId w:val="1"/>
  </w:num>
  <w:num w:numId="2">
    <w:abstractNumId w:val="3"/>
  </w:num>
  <w:num w:numId="3">
    <w:abstractNumId w:val="8"/>
  </w:num>
  <w:num w:numId="4">
    <w:abstractNumId w:val="2"/>
  </w:num>
  <w:num w:numId="5">
    <w:abstractNumId w:val="4"/>
  </w:num>
  <w:num w:numId="6">
    <w:abstractNumId w:val="9"/>
  </w:num>
  <w:num w:numId="7">
    <w:abstractNumId w:val="5"/>
  </w:num>
  <w:num w:numId="8">
    <w:abstractNumId w:val="7"/>
  </w:num>
  <w:num w:numId="9">
    <w:abstractNumId w:val="10"/>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0C1"/>
    <w:rsid w:val="0000137A"/>
    <w:rsid w:val="00036881"/>
    <w:rsid w:val="00052CAC"/>
    <w:rsid w:val="000545DE"/>
    <w:rsid w:val="00064D6F"/>
    <w:rsid w:val="00067560"/>
    <w:rsid w:val="00072738"/>
    <w:rsid w:val="00073AB1"/>
    <w:rsid w:val="000A5709"/>
    <w:rsid w:val="000B6CD9"/>
    <w:rsid w:val="000F0FE1"/>
    <w:rsid w:val="001311D2"/>
    <w:rsid w:val="0013619C"/>
    <w:rsid w:val="00143A26"/>
    <w:rsid w:val="0015599D"/>
    <w:rsid w:val="00161C0F"/>
    <w:rsid w:val="00180DAE"/>
    <w:rsid w:val="001841B1"/>
    <w:rsid w:val="00195EB4"/>
    <w:rsid w:val="001B2A2E"/>
    <w:rsid w:val="001D67CE"/>
    <w:rsid w:val="001E0148"/>
    <w:rsid w:val="001E6985"/>
    <w:rsid w:val="001F6C7D"/>
    <w:rsid w:val="00210500"/>
    <w:rsid w:val="00217245"/>
    <w:rsid w:val="002174FD"/>
    <w:rsid w:val="0022241E"/>
    <w:rsid w:val="00224310"/>
    <w:rsid w:val="00241AD8"/>
    <w:rsid w:val="00246C10"/>
    <w:rsid w:val="00260987"/>
    <w:rsid w:val="00260FB5"/>
    <w:rsid w:val="002764FE"/>
    <w:rsid w:val="002A0FCB"/>
    <w:rsid w:val="002B1AD1"/>
    <w:rsid w:val="002C3AC7"/>
    <w:rsid w:val="002C5970"/>
    <w:rsid w:val="002F1A84"/>
    <w:rsid w:val="002F2153"/>
    <w:rsid w:val="00300826"/>
    <w:rsid w:val="0030115A"/>
    <w:rsid w:val="00312C10"/>
    <w:rsid w:val="00323687"/>
    <w:rsid w:val="00332A0E"/>
    <w:rsid w:val="0033512A"/>
    <w:rsid w:val="00350099"/>
    <w:rsid w:val="00360959"/>
    <w:rsid w:val="003C601D"/>
    <w:rsid w:val="003C7B56"/>
    <w:rsid w:val="003D0BC4"/>
    <w:rsid w:val="00415385"/>
    <w:rsid w:val="004215E8"/>
    <w:rsid w:val="00426B7D"/>
    <w:rsid w:val="0047201A"/>
    <w:rsid w:val="004738D0"/>
    <w:rsid w:val="00477B8D"/>
    <w:rsid w:val="00480F7D"/>
    <w:rsid w:val="004A5D6A"/>
    <w:rsid w:val="004D6603"/>
    <w:rsid w:val="004E6BAD"/>
    <w:rsid w:val="0050171F"/>
    <w:rsid w:val="00515C4D"/>
    <w:rsid w:val="005A179A"/>
    <w:rsid w:val="005B30C1"/>
    <w:rsid w:val="005D2481"/>
    <w:rsid w:val="005F232D"/>
    <w:rsid w:val="00640DDD"/>
    <w:rsid w:val="00663610"/>
    <w:rsid w:val="00673268"/>
    <w:rsid w:val="00685065"/>
    <w:rsid w:val="006856FB"/>
    <w:rsid w:val="00686EF1"/>
    <w:rsid w:val="006914EC"/>
    <w:rsid w:val="00693F65"/>
    <w:rsid w:val="006A79F6"/>
    <w:rsid w:val="006B71CD"/>
    <w:rsid w:val="006E36B8"/>
    <w:rsid w:val="006F26AE"/>
    <w:rsid w:val="00721348"/>
    <w:rsid w:val="007521DA"/>
    <w:rsid w:val="007924DA"/>
    <w:rsid w:val="00792B3E"/>
    <w:rsid w:val="007D57E8"/>
    <w:rsid w:val="007E3B3D"/>
    <w:rsid w:val="00805777"/>
    <w:rsid w:val="00816250"/>
    <w:rsid w:val="008331A6"/>
    <w:rsid w:val="008412B7"/>
    <w:rsid w:val="00842418"/>
    <w:rsid w:val="00853133"/>
    <w:rsid w:val="008765F9"/>
    <w:rsid w:val="008913B9"/>
    <w:rsid w:val="0089666E"/>
    <w:rsid w:val="008D7072"/>
    <w:rsid w:val="008E6EBD"/>
    <w:rsid w:val="009033E1"/>
    <w:rsid w:val="00906597"/>
    <w:rsid w:val="00920726"/>
    <w:rsid w:val="0092086C"/>
    <w:rsid w:val="0093375F"/>
    <w:rsid w:val="009D40CB"/>
    <w:rsid w:val="009D54AF"/>
    <w:rsid w:val="009E0E5C"/>
    <w:rsid w:val="009F657B"/>
    <w:rsid w:val="00A114F7"/>
    <w:rsid w:val="00A1674E"/>
    <w:rsid w:val="00A410CF"/>
    <w:rsid w:val="00A638AA"/>
    <w:rsid w:val="00A80D84"/>
    <w:rsid w:val="00A8472E"/>
    <w:rsid w:val="00AA2895"/>
    <w:rsid w:val="00AB1538"/>
    <w:rsid w:val="00AB3DF3"/>
    <w:rsid w:val="00AC2817"/>
    <w:rsid w:val="00AD5590"/>
    <w:rsid w:val="00AE74E2"/>
    <w:rsid w:val="00AE7A4B"/>
    <w:rsid w:val="00B22156"/>
    <w:rsid w:val="00B30EF7"/>
    <w:rsid w:val="00B70BD2"/>
    <w:rsid w:val="00B7675E"/>
    <w:rsid w:val="00B848B1"/>
    <w:rsid w:val="00BC7FFB"/>
    <w:rsid w:val="00BF7D87"/>
    <w:rsid w:val="00C21B84"/>
    <w:rsid w:val="00C2564E"/>
    <w:rsid w:val="00C361AF"/>
    <w:rsid w:val="00C37A33"/>
    <w:rsid w:val="00C44C44"/>
    <w:rsid w:val="00C53087"/>
    <w:rsid w:val="00C53EA6"/>
    <w:rsid w:val="00C85DDC"/>
    <w:rsid w:val="00CC2B91"/>
    <w:rsid w:val="00CD6F5B"/>
    <w:rsid w:val="00CE343D"/>
    <w:rsid w:val="00D45183"/>
    <w:rsid w:val="00D47E72"/>
    <w:rsid w:val="00D85B83"/>
    <w:rsid w:val="00D90916"/>
    <w:rsid w:val="00D9259E"/>
    <w:rsid w:val="00DA1008"/>
    <w:rsid w:val="00DA1C69"/>
    <w:rsid w:val="00DC6B89"/>
    <w:rsid w:val="00E00D4D"/>
    <w:rsid w:val="00E07C5C"/>
    <w:rsid w:val="00E244CD"/>
    <w:rsid w:val="00E34B40"/>
    <w:rsid w:val="00E610B7"/>
    <w:rsid w:val="00E92318"/>
    <w:rsid w:val="00EA5EDA"/>
    <w:rsid w:val="00EE3594"/>
    <w:rsid w:val="00EF5A62"/>
    <w:rsid w:val="00EF646F"/>
    <w:rsid w:val="00F063C5"/>
    <w:rsid w:val="00F13FC2"/>
    <w:rsid w:val="00F36D1D"/>
    <w:rsid w:val="00F50A3B"/>
    <w:rsid w:val="00F84657"/>
    <w:rsid w:val="00FB178F"/>
    <w:rsid w:val="00FB51C7"/>
    <w:rsid w:val="00FC6672"/>
    <w:rsid w:val="00FE7D59"/>
    <w:rsid w:val="0101285C"/>
    <w:rsid w:val="025008AC"/>
    <w:rsid w:val="03DC7265"/>
    <w:rsid w:val="03E12DD2"/>
    <w:rsid w:val="04099082"/>
    <w:rsid w:val="062BB759"/>
    <w:rsid w:val="0B1A5E47"/>
    <w:rsid w:val="0D496F8B"/>
    <w:rsid w:val="1217C554"/>
    <w:rsid w:val="1270AFDB"/>
    <w:rsid w:val="15AE3A2F"/>
    <w:rsid w:val="15C86E46"/>
    <w:rsid w:val="15FC7F8D"/>
    <w:rsid w:val="161CFCFD"/>
    <w:rsid w:val="164710BA"/>
    <w:rsid w:val="174DC2DE"/>
    <w:rsid w:val="1A02D5E3"/>
    <w:rsid w:val="1B0E2909"/>
    <w:rsid w:val="1C16642C"/>
    <w:rsid w:val="226C94A6"/>
    <w:rsid w:val="242D43DE"/>
    <w:rsid w:val="24FA5938"/>
    <w:rsid w:val="25233154"/>
    <w:rsid w:val="274727DE"/>
    <w:rsid w:val="27FFE2AF"/>
    <w:rsid w:val="2A25D706"/>
    <w:rsid w:val="2A9BE071"/>
    <w:rsid w:val="2ABB0E06"/>
    <w:rsid w:val="300BFC7D"/>
    <w:rsid w:val="3234F35A"/>
    <w:rsid w:val="34312845"/>
    <w:rsid w:val="3538E0BF"/>
    <w:rsid w:val="35878FED"/>
    <w:rsid w:val="35D78A5D"/>
    <w:rsid w:val="391DAD89"/>
    <w:rsid w:val="3AF52434"/>
    <w:rsid w:val="3CF4B928"/>
    <w:rsid w:val="3F238344"/>
    <w:rsid w:val="3F5A00E8"/>
    <w:rsid w:val="432B5E06"/>
    <w:rsid w:val="442D720B"/>
    <w:rsid w:val="469C87EF"/>
    <w:rsid w:val="487580A1"/>
    <w:rsid w:val="4A4963ED"/>
    <w:rsid w:val="4BE07851"/>
    <w:rsid w:val="4BFDCE93"/>
    <w:rsid w:val="4D1814BA"/>
    <w:rsid w:val="4E2662CA"/>
    <w:rsid w:val="50DD5F74"/>
    <w:rsid w:val="52E4F716"/>
    <w:rsid w:val="53779BC8"/>
    <w:rsid w:val="57381A0F"/>
    <w:rsid w:val="5829B2BA"/>
    <w:rsid w:val="5B52F83C"/>
    <w:rsid w:val="5C09A633"/>
    <w:rsid w:val="5CDC7A2F"/>
    <w:rsid w:val="5CEB3CC8"/>
    <w:rsid w:val="5D06DC3A"/>
    <w:rsid w:val="5DC13BE1"/>
    <w:rsid w:val="5F7A6A7A"/>
    <w:rsid w:val="601A1FC7"/>
    <w:rsid w:val="62BA903A"/>
    <w:rsid w:val="64F61BDC"/>
    <w:rsid w:val="67C45FFD"/>
    <w:rsid w:val="685353ED"/>
    <w:rsid w:val="69CDB825"/>
    <w:rsid w:val="6B96EE3A"/>
    <w:rsid w:val="6D03F048"/>
    <w:rsid w:val="6FB00F95"/>
    <w:rsid w:val="70AD2888"/>
    <w:rsid w:val="7237BA8F"/>
    <w:rsid w:val="74AB74F9"/>
    <w:rsid w:val="74C1AE79"/>
    <w:rsid w:val="75635F19"/>
    <w:rsid w:val="75CBAF09"/>
    <w:rsid w:val="76CBD405"/>
    <w:rsid w:val="781811D6"/>
    <w:rsid w:val="787F5735"/>
    <w:rsid w:val="7ABDC621"/>
    <w:rsid w:val="7AC19A36"/>
    <w:rsid w:val="7CB9FDD9"/>
    <w:rsid w:val="7CBCBF0F"/>
    <w:rsid w:val="7F015860"/>
    <w:rsid w:val="7F4A816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9EBF3"/>
  <w15:chartTrackingRefBased/>
  <w15:docId w15:val="{3DE9FB9C-1F43-4CD6-8415-87994F8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qFormat/>
    <w:rsid w:val="00AB3DF3"/>
    <w:pPr>
      <w:spacing w:before="100" w:beforeAutospacing="1" w:after="100" w:afterAutospacing="1" w:line="240" w:lineRule="auto"/>
      <w:outlineLvl w:val="3"/>
    </w:pPr>
    <w:rPr>
      <w:rFonts w:ascii="Times New Roman" w:eastAsia="Times New Roman" w:hAnsi="Times New Roman" w:cs="Times New Roman"/>
      <w:b/>
      <w:bCs/>
      <w:sz w:val="24"/>
      <w:szCs w:val="24"/>
      <w:lang w:eastAsia="ca-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B30C1"/>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Hipervnculo">
    <w:name w:val="Hyperlink"/>
    <w:basedOn w:val="Fuentedeprrafopredeter"/>
    <w:uiPriority w:val="99"/>
    <w:unhideWhenUsed/>
    <w:rsid w:val="005B30C1"/>
    <w:rPr>
      <w:color w:val="0000FF"/>
      <w:u w:val="single"/>
    </w:rPr>
  </w:style>
  <w:style w:type="character" w:styleId="Mencinsinresolver">
    <w:name w:val="Unresolved Mention"/>
    <w:basedOn w:val="Fuentedeprrafopredeter"/>
    <w:uiPriority w:val="99"/>
    <w:semiHidden/>
    <w:unhideWhenUsed/>
    <w:rsid w:val="005B30C1"/>
    <w:rPr>
      <w:color w:val="605E5C"/>
      <w:shd w:val="clear" w:color="auto" w:fill="E1DFDD"/>
    </w:rPr>
  </w:style>
  <w:style w:type="paragraph" w:styleId="Encabezado">
    <w:name w:val="header"/>
    <w:basedOn w:val="Normal"/>
    <w:link w:val="EncabezadoCar"/>
    <w:uiPriority w:val="99"/>
    <w:unhideWhenUsed/>
    <w:rsid w:val="006B71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71CD"/>
  </w:style>
  <w:style w:type="paragraph" w:styleId="Piedepgina">
    <w:name w:val="footer"/>
    <w:basedOn w:val="Normal"/>
    <w:link w:val="PiedepginaCar"/>
    <w:unhideWhenUsed/>
    <w:rsid w:val="006B71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71CD"/>
  </w:style>
  <w:style w:type="character" w:customStyle="1" w:styleId="normaltextrun">
    <w:name w:val="normaltextrun"/>
    <w:basedOn w:val="Fuentedeprrafopredeter"/>
    <w:rsid w:val="00195EB4"/>
  </w:style>
  <w:style w:type="table" w:styleId="Tablaconcuadrcula">
    <w:name w:val="Table Grid"/>
    <w:basedOn w:val="Tablanormal"/>
    <w:uiPriority w:val="39"/>
    <w:rsid w:val="00195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30115A"/>
  </w:style>
  <w:style w:type="paragraph" w:customStyle="1" w:styleId="paragraph">
    <w:name w:val="paragraph"/>
    <w:basedOn w:val="Normal"/>
    <w:rsid w:val="0030115A"/>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Prrafodelista">
    <w:name w:val="List Paragraph"/>
    <w:basedOn w:val="Normal"/>
    <w:uiPriority w:val="34"/>
    <w:qFormat/>
    <w:rsid w:val="009033E1"/>
    <w:pPr>
      <w:ind w:left="720"/>
      <w:contextualSpacing/>
    </w:pPr>
  </w:style>
  <w:style w:type="character" w:styleId="Hipervnculovisitado">
    <w:name w:val="FollowedHyperlink"/>
    <w:basedOn w:val="Fuentedeprrafopredeter"/>
    <w:uiPriority w:val="99"/>
    <w:semiHidden/>
    <w:unhideWhenUsed/>
    <w:rsid w:val="00C53EA6"/>
    <w:rPr>
      <w:color w:val="954F72" w:themeColor="followedHyperlink"/>
      <w:u w:val="single"/>
    </w:rPr>
  </w:style>
  <w:style w:type="paragraph" w:styleId="Revisin">
    <w:name w:val="Revision"/>
    <w:hidden/>
    <w:uiPriority w:val="99"/>
    <w:semiHidden/>
    <w:rsid w:val="007521DA"/>
    <w:pPr>
      <w:spacing w:after="0" w:line="240" w:lineRule="auto"/>
    </w:pPr>
  </w:style>
  <w:style w:type="character" w:customStyle="1" w:styleId="Ttulo4Car">
    <w:name w:val="Título 4 Car"/>
    <w:basedOn w:val="Fuentedeprrafopredeter"/>
    <w:link w:val="Ttulo4"/>
    <w:uiPriority w:val="9"/>
    <w:rsid w:val="00AB3DF3"/>
    <w:rPr>
      <w:rFonts w:ascii="Times New Roman" w:eastAsia="Times New Roman" w:hAnsi="Times New Roman" w:cs="Times New Roman"/>
      <w:b/>
      <w:bCs/>
      <w:sz w:val="24"/>
      <w:szCs w:val="24"/>
      <w:lang w:eastAsia="ca-ES"/>
    </w:rPr>
  </w:style>
  <w:style w:type="character" w:styleId="Textoennegrita">
    <w:name w:val="Strong"/>
    <w:basedOn w:val="Fuentedeprrafopredeter"/>
    <w:uiPriority w:val="22"/>
    <w:qFormat/>
    <w:rsid w:val="00AB3D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17845">
      <w:bodyDiv w:val="1"/>
      <w:marLeft w:val="0"/>
      <w:marRight w:val="0"/>
      <w:marTop w:val="0"/>
      <w:marBottom w:val="0"/>
      <w:divBdr>
        <w:top w:val="none" w:sz="0" w:space="0" w:color="auto"/>
        <w:left w:val="none" w:sz="0" w:space="0" w:color="auto"/>
        <w:bottom w:val="none" w:sz="0" w:space="0" w:color="auto"/>
        <w:right w:val="none" w:sz="0" w:space="0" w:color="auto"/>
      </w:divBdr>
      <w:divsChild>
        <w:div w:id="303699623">
          <w:marLeft w:val="0"/>
          <w:marRight w:val="0"/>
          <w:marTop w:val="0"/>
          <w:marBottom w:val="0"/>
          <w:divBdr>
            <w:top w:val="none" w:sz="0" w:space="0" w:color="auto"/>
            <w:left w:val="none" w:sz="0" w:space="0" w:color="auto"/>
            <w:bottom w:val="none" w:sz="0" w:space="0" w:color="auto"/>
            <w:right w:val="none" w:sz="0" w:space="0" w:color="auto"/>
          </w:divBdr>
        </w:div>
      </w:divsChild>
    </w:div>
    <w:div w:id="644316071">
      <w:bodyDiv w:val="1"/>
      <w:marLeft w:val="0"/>
      <w:marRight w:val="0"/>
      <w:marTop w:val="0"/>
      <w:marBottom w:val="0"/>
      <w:divBdr>
        <w:top w:val="none" w:sz="0" w:space="0" w:color="auto"/>
        <w:left w:val="none" w:sz="0" w:space="0" w:color="auto"/>
        <w:bottom w:val="none" w:sz="0" w:space="0" w:color="auto"/>
        <w:right w:val="none" w:sz="0" w:space="0" w:color="auto"/>
      </w:divBdr>
      <w:divsChild>
        <w:div w:id="583417421">
          <w:marLeft w:val="0"/>
          <w:marRight w:val="0"/>
          <w:marTop w:val="0"/>
          <w:marBottom w:val="0"/>
          <w:divBdr>
            <w:top w:val="none" w:sz="0" w:space="0" w:color="auto"/>
            <w:left w:val="none" w:sz="0" w:space="0" w:color="auto"/>
            <w:bottom w:val="none" w:sz="0" w:space="0" w:color="auto"/>
            <w:right w:val="none" w:sz="0" w:space="0" w:color="auto"/>
          </w:divBdr>
          <w:divsChild>
            <w:div w:id="628359713">
              <w:marLeft w:val="0"/>
              <w:marRight w:val="0"/>
              <w:marTop w:val="0"/>
              <w:marBottom w:val="0"/>
              <w:divBdr>
                <w:top w:val="none" w:sz="0" w:space="0" w:color="auto"/>
                <w:left w:val="none" w:sz="0" w:space="0" w:color="auto"/>
                <w:bottom w:val="none" w:sz="0" w:space="0" w:color="auto"/>
                <w:right w:val="none" w:sz="0" w:space="0" w:color="auto"/>
              </w:divBdr>
              <w:divsChild>
                <w:div w:id="1866169457">
                  <w:marLeft w:val="0"/>
                  <w:marRight w:val="0"/>
                  <w:marTop w:val="0"/>
                  <w:marBottom w:val="0"/>
                  <w:divBdr>
                    <w:top w:val="none" w:sz="0" w:space="0" w:color="auto"/>
                    <w:left w:val="none" w:sz="0" w:space="0" w:color="auto"/>
                    <w:bottom w:val="none" w:sz="0" w:space="0" w:color="auto"/>
                    <w:right w:val="none" w:sz="0" w:space="0" w:color="auto"/>
                  </w:divBdr>
                  <w:divsChild>
                    <w:div w:id="784278446">
                      <w:marLeft w:val="0"/>
                      <w:marRight w:val="0"/>
                      <w:marTop w:val="0"/>
                      <w:marBottom w:val="0"/>
                      <w:divBdr>
                        <w:top w:val="none" w:sz="0" w:space="0" w:color="auto"/>
                        <w:left w:val="none" w:sz="0" w:space="0" w:color="auto"/>
                        <w:bottom w:val="none" w:sz="0" w:space="0" w:color="auto"/>
                        <w:right w:val="none" w:sz="0" w:space="0" w:color="auto"/>
                      </w:divBdr>
                      <w:divsChild>
                        <w:div w:id="1255631300">
                          <w:marLeft w:val="0"/>
                          <w:marRight w:val="0"/>
                          <w:marTop w:val="0"/>
                          <w:marBottom w:val="0"/>
                          <w:divBdr>
                            <w:top w:val="none" w:sz="0" w:space="0" w:color="auto"/>
                            <w:left w:val="none" w:sz="0" w:space="0" w:color="auto"/>
                            <w:bottom w:val="none" w:sz="0" w:space="0" w:color="auto"/>
                            <w:right w:val="none" w:sz="0" w:space="0" w:color="auto"/>
                          </w:divBdr>
                          <w:divsChild>
                            <w:div w:id="2055735298">
                              <w:marLeft w:val="0"/>
                              <w:marRight w:val="0"/>
                              <w:marTop w:val="0"/>
                              <w:marBottom w:val="0"/>
                              <w:divBdr>
                                <w:top w:val="none" w:sz="0" w:space="0" w:color="auto"/>
                                <w:left w:val="none" w:sz="0" w:space="0" w:color="auto"/>
                                <w:bottom w:val="none" w:sz="0" w:space="0" w:color="auto"/>
                                <w:right w:val="none" w:sz="0" w:space="0" w:color="auto"/>
                              </w:divBdr>
                              <w:divsChild>
                                <w:div w:id="1075470269">
                                  <w:marLeft w:val="0"/>
                                  <w:marRight w:val="0"/>
                                  <w:marTop w:val="0"/>
                                  <w:marBottom w:val="0"/>
                                  <w:divBdr>
                                    <w:top w:val="none" w:sz="0" w:space="0" w:color="auto"/>
                                    <w:left w:val="none" w:sz="0" w:space="0" w:color="auto"/>
                                    <w:bottom w:val="none" w:sz="0" w:space="0" w:color="auto"/>
                                    <w:right w:val="none" w:sz="0" w:space="0" w:color="auto"/>
                                  </w:divBdr>
                                  <w:divsChild>
                                    <w:div w:id="1330937527">
                                      <w:marLeft w:val="0"/>
                                      <w:marRight w:val="0"/>
                                      <w:marTop w:val="0"/>
                                      <w:marBottom w:val="0"/>
                                      <w:divBdr>
                                        <w:top w:val="none" w:sz="0" w:space="0" w:color="auto"/>
                                        <w:left w:val="none" w:sz="0" w:space="0" w:color="auto"/>
                                        <w:bottom w:val="none" w:sz="0" w:space="0" w:color="auto"/>
                                        <w:right w:val="none" w:sz="0" w:space="0" w:color="auto"/>
                                      </w:divBdr>
                                    </w:div>
                                    <w:div w:id="834732794">
                                      <w:marLeft w:val="0"/>
                                      <w:marRight w:val="0"/>
                                      <w:marTop w:val="0"/>
                                      <w:marBottom w:val="0"/>
                                      <w:divBdr>
                                        <w:top w:val="none" w:sz="0" w:space="0" w:color="auto"/>
                                        <w:left w:val="none" w:sz="0" w:space="0" w:color="auto"/>
                                        <w:bottom w:val="none" w:sz="0" w:space="0" w:color="auto"/>
                                        <w:right w:val="none" w:sz="0" w:space="0" w:color="auto"/>
                                      </w:divBdr>
                                      <w:divsChild>
                                        <w:div w:id="1376388958">
                                          <w:marLeft w:val="0"/>
                                          <w:marRight w:val="165"/>
                                          <w:marTop w:val="150"/>
                                          <w:marBottom w:val="0"/>
                                          <w:divBdr>
                                            <w:top w:val="none" w:sz="0" w:space="0" w:color="auto"/>
                                            <w:left w:val="none" w:sz="0" w:space="0" w:color="auto"/>
                                            <w:bottom w:val="none" w:sz="0" w:space="0" w:color="auto"/>
                                            <w:right w:val="none" w:sz="0" w:space="0" w:color="auto"/>
                                          </w:divBdr>
                                          <w:divsChild>
                                            <w:div w:id="815799854">
                                              <w:marLeft w:val="0"/>
                                              <w:marRight w:val="0"/>
                                              <w:marTop w:val="0"/>
                                              <w:marBottom w:val="0"/>
                                              <w:divBdr>
                                                <w:top w:val="none" w:sz="0" w:space="0" w:color="auto"/>
                                                <w:left w:val="none" w:sz="0" w:space="0" w:color="auto"/>
                                                <w:bottom w:val="none" w:sz="0" w:space="0" w:color="auto"/>
                                                <w:right w:val="none" w:sz="0" w:space="0" w:color="auto"/>
                                              </w:divBdr>
                                              <w:divsChild>
                                                <w:div w:id="192914723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362163">
      <w:bodyDiv w:val="1"/>
      <w:marLeft w:val="0"/>
      <w:marRight w:val="0"/>
      <w:marTop w:val="0"/>
      <w:marBottom w:val="0"/>
      <w:divBdr>
        <w:top w:val="none" w:sz="0" w:space="0" w:color="auto"/>
        <w:left w:val="none" w:sz="0" w:space="0" w:color="auto"/>
        <w:bottom w:val="none" w:sz="0" w:space="0" w:color="auto"/>
        <w:right w:val="none" w:sz="0" w:space="0" w:color="auto"/>
      </w:divBdr>
    </w:div>
    <w:div w:id="1006252246">
      <w:bodyDiv w:val="1"/>
      <w:marLeft w:val="0"/>
      <w:marRight w:val="0"/>
      <w:marTop w:val="0"/>
      <w:marBottom w:val="0"/>
      <w:divBdr>
        <w:top w:val="none" w:sz="0" w:space="0" w:color="auto"/>
        <w:left w:val="none" w:sz="0" w:space="0" w:color="auto"/>
        <w:bottom w:val="none" w:sz="0" w:space="0" w:color="auto"/>
        <w:right w:val="none" w:sz="0" w:space="0" w:color="auto"/>
      </w:divBdr>
      <w:divsChild>
        <w:div w:id="1131635307">
          <w:marLeft w:val="0"/>
          <w:marRight w:val="0"/>
          <w:marTop w:val="0"/>
          <w:marBottom w:val="0"/>
          <w:divBdr>
            <w:top w:val="none" w:sz="0" w:space="0" w:color="auto"/>
            <w:left w:val="none" w:sz="0" w:space="0" w:color="auto"/>
            <w:bottom w:val="none" w:sz="0" w:space="0" w:color="auto"/>
            <w:right w:val="none" w:sz="0" w:space="0" w:color="auto"/>
          </w:divBdr>
        </w:div>
      </w:divsChild>
    </w:div>
    <w:div w:id="1211065940">
      <w:bodyDiv w:val="1"/>
      <w:marLeft w:val="0"/>
      <w:marRight w:val="0"/>
      <w:marTop w:val="0"/>
      <w:marBottom w:val="0"/>
      <w:divBdr>
        <w:top w:val="none" w:sz="0" w:space="0" w:color="auto"/>
        <w:left w:val="none" w:sz="0" w:space="0" w:color="auto"/>
        <w:bottom w:val="none" w:sz="0" w:space="0" w:color="auto"/>
        <w:right w:val="none" w:sz="0" w:space="0" w:color="auto"/>
      </w:divBdr>
    </w:div>
    <w:div w:id="1222131684">
      <w:bodyDiv w:val="1"/>
      <w:marLeft w:val="0"/>
      <w:marRight w:val="0"/>
      <w:marTop w:val="0"/>
      <w:marBottom w:val="0"/>
      <w:divBdr>
        <w:top w:val="none" w:sz="0" w:space="0" w:color="auto"/>
        <w:left w:val="none" w:sz="0" w:space="0" w:color="auto"/>
        <w:bottom w:val="none" w:sz="0" w:space="0" w:color="auto"/>
        <w:right w:val="none" w:sz="0" w:space="0" w:color="auto"/>
      </w:divBdr>
    </w:div>
    <w:div w:id="1272862003">
      <w:bodyDiv w:val="1"/>
      <w:marLeft w:val="0"/>
      <w:marRight w:val="0"/>
      <w:marTop w:val="0"/>
      <w:marBottom w:val="0"/>
      <w:divBdr>
        <w:top w:val="none" w:sz="0" w:space="0" w:color="auto"/>
        <w:left w:val="none" w:sz="0" w:space="0" w:color="auto"/>
        <w:bottom w:val="none" w:sz="0" w:space="0" w:color="auto"/>
        <w:right w:val="none" w:sz="0" w:space="0" w:color="auto"/>
      </w:divBdr>
    </w:div>
    <w:div w:id="1392536532">
      <w:bodyDiv w:val="1"/>
      <w:marLeft w:val="0"/>
      <w:marRight w:val="0"/>
      <w:marTop w:val="0"/>
      <w:marBottom w:val="0"/>
      <w:divBdr>
        <w:top w:val="none" w:sz="0" w:space="0" w:color="auto"/>
        <w:left w:val="none" w:sz="0" w:space="0" w:color="auto"/>
        <w:bottom w:val="none" w:sz="0" w:space="0" w:color="auto"/>
        <w:right w:val="none" w:sz="0" w:space="0" w:color="auto"/>
      </w:divBdr>
      <w:divsChild>
        <w:div w:id="568542392">
          <w:marLeft w:val="0"/>
          <w:marRight w:val="0"/>
          <w:marTop w:val="0"/>
          <w:marBottom w:val="0"/>
          <w:divBdr>
            <w:top w:val="none" w:sz="0" w:space="0" w:color="auto"/>
            <w:left w:val="none" w:sz="0" w:space="0" w:color="auto"/>
            <w:bottom w:val="none" w:sz="0" w:space="0" w:color="auto"/>
            <w:right w:val="none" w:sz="0" w:space="0" w:color="auto"/>
          </w:divBdr>
          <w:divsChild>
            <w:div w:id="15698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6425">
      <w:bodyDiv w:val="1"/>
      <w:marLeft w:val="0"/>
      <w:marRight w:val="0"/>
      <w:marTop w:val="0"/>
      <w:marBottom w:val="0"/>
      <w:divBdr>
        <w:top w:val="none" w:sz="0" w:space="0" w:color="auto"/>
        <w:left w:val="none" w:sz="0" w:space="0" w:color="auto"/>
        <w:bottom w:val="none" w:sz="0" w:space="0" w:color="auto"/>
        <w:right w:val="none" w:sz="0" w:space="0" w:color="auto"/>
      </w:divBdr>
    </w:div>
    <w:div w:id="1580480757">
      <w:bodyDiv w:val="1"/>
      <w:marLeft w:val="0"/>
      <w:marRight w:val="0"/>
      <w:marTop w:val="0"/>
      <w:marBottom w:val="0"/>
      <w:divBdr>
        <w:top w:val="none" w:sz="0" w:space="0" w:color="auto"/>
        <w:left w:val="none" w:sz="0" w:space="0" w:color="auto"/>
        <w:bottom w:val="none" w:sz="0" w:space="0" w:color="auto"/>
        <w:right w:val="none" w:sz="0" w:space="0" w:color="auto"/>
      </w:divBdr>
      <w:divsChild>
        <w:div w:id="935358447">
          <w:marLeft w:val="0"/>
          <w:marRight w:val="0"/>
          <w:marTop w:val="0"/>
          <w:marBottom w:val="0"/>
          <w:divBdr>
            <w:top w:val="none" w:sz="0" w:space="0" w:color="auto"/>
            <w:left w:val="none" w:sz="0" w:space="0" w:color="auto"/>
            <w:bottom w:val="none" w:sz="0" w:space="0" w:color="auto"/>
            <w:right w:val="none" w:sz="0" w:space="0" w:color="auto"/>
          </w:divBdr>
          <w:divsChild>
            <w:div w:id="10809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32656">
      <w:bodyDiv w:val="1"/>
      <w:marLeft w:val="0"/>
      <w:marRight w:val="0"/>
      <w:marTop w:val="0"/>
      <w:marBottom w:val="0"/>
      <w:divBdr>
        <w:top w:val="none" w:sz="0" w:space="0" w:color="auto"/>
        <w:left w:val="none" w:sz="0" w:space="0" w:color="auto"/>
        <w:bottom w:val="none" w:sz="0" w:space="0" w:color="auto"/>
        <w:right w:val="none" w:sz="0" w:space="0" w:color="auto"/>
      </w:divBdr>
    </w:div>
    <w:div w:id="2004896799">
      <w:bodyDiv w:val="1"/>
      <w:marLeft w:val="0"/>
      <w:marRight w:val="0"/>
      <w:marTop w:val="0"/>
      <w:marBottom w:val="0"/>
      <w:divBdr>
        <w:top w:val="none" w:sz="0" w:space="0" w:color="auto"/>
        <w:left w:val="none" w:sz="0" w:space="0" w:color="auto"/>
        <w:bottom w:val="none" w:sz="0" w:space="0" w:color="auto"/>
        <w:right w:val="none" w:sz="0" w:space="0" w:color="auto"/>
      </w:divBdr>
    </w:div>
    <w:div w:id="2045785698">
      <w:bodyDiv w:val="1"/>
      <w:marLeft w:val="0"/>
      <w:marRight w:val="0"/>
      <w:marTop w:val="0"/>
      <w:marBottom w:val="0"/>
      <w:divBdr>
        <w:top w:val="none" w:sz="0" w:space="0" w:color="auto"/>
        <w:left w:val="none" w:sz="0" w:space="0" w:color="auto"/>
        <w:bottom w:val="none" w:sz="0" w:space="0" w:color="auto"/>
        <w:right w:val="none" w:sz="0" w:space="0" w:color="auto"/>
      </w:divBdr>
      <w:divsChild>
        <w:div w:id="2117674376">
          <w:marLeft w:val="0"/>
          <w:marRight w:val="0"/>
          <w:marTop w:val="0"/>
          <w:marBottom w:val="0"/>
          <w:divBdr>
            <w:top w:val="none" w:sz="0" w:space="0" w:color="auto"/>
            <w:left w:val="none" w:sz="0" w:space="0" w:color="auto"/>
            <w:bottom w:val="none" w:sz="0" w:space="0" w:color="auto"/>
            <w:right w:val="none" w:sz="0" w:space="0" w:color="auto"/>
          </w:divBdr>
          <w:divsChild>
            <w:div w:id="210459217">
              <w:marLeft w:val="0"/>
              <w:marRight w:val="0"/>
              <w:marTop w:val="0"/>
              <w:marBottom w:val="0"/>
              <w:divBdr>
                <w:top w:val="none" w:sz="0" w:space="0" w:color="auto"/>
                <w:left w:val="none" w:sz="0" w:space="0" w:color="auto"/>
                <w:bottom w:val="none" w:sz="0" w:space="0" w:color="auto"/>
                <w:right w:val="none" w:sz="0" w:space="0" w:color="auto"/>
              </w:divBdr>
              <w:divsChild>
                <w:div w:id="1388608791">
                  <w:marLeft w:val="0"/>
                  <w:marRight w:val="0"/>
                  <w:marTop w:val="0"/>
                  <w:marBottom w:val="0"/>
                  <w:divBdr>
                    <w:top w:val="none" w:sz="0" w:space="0" w:color="auto"/>
                    <w:left w:val="none" w:sz="0" w:space="0" w:color="auto"/>
                    <w:bottom w:val="none" w:sz="0" w:space="0" w:color="auto"/>
                    <w:right w:val="none" w:sz="0" w:space="0" w:color="auto"/>
                  </w:divBdr>
                  <w:divsChild>
                    <w:div w:id="1283220683">
                      <w:marLeft w:val="0"/>
                      <w:marRight w:val="0"/>
                      <w:marTop w:val="0"/>
                      <w:marBottom w:val="0"/>
                      <w:divBdr>
                        <w:top w:val="none" w:sz="0" w:space="0" w:color="auto"/>
                        <w:left w:val="none" w:sz="0" w:space="0" w:color="auto"/>
                        <w:bottom w:val="none" w:sz="0" w:space="0" w:color="auto"/>
                        <w:right w:val="none" w:sz="0" w:space="0" w:color="auto"/>
                      </w:divBdr>
                      <w:divsChild>
                        <w:div w:id="739641450">
                          <w:marLeft w:val="0"/>
                          <w:marRight w:val="0"/>
                          <w:marTop w:val="0"/>
                          <w:marBottom w:val="0"/>
                          <w:divBdr>
                            <w:top w:val="none" w:sz="0" w:space="0" w:color="auto"/>
                            <w:left w:val="none" w:sz="0" w:space="0" w:color="auto"/>
                            <w:bottom w:val="none" w:sz="0" w:space="0" w:color="auto"/>
                            <w:right w:val="none" w:sz="0" w:space="0" w:color="auto"/>
                          </w:divBdr>
                          <w:divsChild>
                            <w:div w:id="481654924">
                              <w:marLeft w:val="0"/>
                              <w:marRight w:val="0"/>
                              <w:marTop w:val="0"/>
                              <w:marBottom w:val="0"/>
                              <w:divBdr>
                                <w:top w:val="none" w:sz="0" w:space="0" w:color="auto"/>
                                <w:left w:val="none" w:sz="0" w:space="0" w:color="auto"/>
                                <w:bottom w:val="none" w:sz="0" w:space="0" w:color="auto"/>
                                <w:right w:val="none" w:sz="0" w:space="0" w:color="auto"/>
                              </w:divBdr>
                              <w:divsChild>
                                <w:div w:id="1775054478">
                                  <w:marLeft w:val="0"/>
                                  <w:marRight w:val="0"/>
                                  <w:marTop w:val="0"/>
                                  <w:marBottom w:val="0"/>
                                  <w:divBdr>
                                    <w:top w:val="none" w:sz="0" w:space="0" w:color="auto"/>
                                    <w:left w:val="none" w:sz="0" w:space="0" w:color="auto"/>
                                    <w:bottom w:val="none" w:sz="0" w:space="0" w:color="auto"/>
                                    <w:right w:val="none" w:sz="0" w:space="0" w:color="auto"/>
                                  </w:divBdr>
                                  <w:divsChild>
                                    <w:div w:id="282076371">
                                      <w:marLeft w:val="0"/>
                                      <w:marRight w:val="0"/>
                                      <w:marTop w:val="0"/>
                                      <w:marBottom w:val="0"/>
                                      <w:divBdr>
                                        <w:top w:val="none" w:sz="0" w:space="0" w:color="auto"/>
                                        <w:left w:val="none" w:sz="0" w:space="0" w:color="auto"/>
                                        <w:bottom w:val="none" w:sz="0" w:space="0" w:color="auto"/>
                                        <w:right w:val="none" w:sz="0" w:space="0" w:color="auto"/>
                                      </w:divBdr>
                                    </w:div>
                                    <w:div w:id="1606838509">
                                      <w:marLeft w:val="0"/>
                                      <w:marRight w:val="0"/>
                                      <w:marTop w:val="0"/>
                                      <w:marBottom w:val="0"/>
                                      <w:divBdr>
                                        <w:top w:val="none" w:sz="0" w:space="0" w:color="auto"/>
                                        <w:left w:val="none" w:sz="0" w:space="0" w:color="auto"/>
                                        <w:bottom w:val="none" w:sz="0" w:space="0" w:color="auto"/>
                                        <w:right w:val="none" w:sz="0" w:space="0" w:color="auto"/>
                                      </w:divBdr>
                                      <w:divsChild>
                                        <w:div w:id="827020533">
                                          <w:marLeft w:val="0"/>
                                          <w:marRight w:val="165"/>
                                          <w:marTop w:val="150"/>
                                          <w:marBottom w:val="0"/>
                                          <w:divBdr>
                                            <w:top w:val="none" w:sz="0" w:space="0" w:color="auto"/>
                                            <w:left w:val="none" w:sz="0" w:space="0" w:color="auto"/>
                                            <w:bottom w:val="none" w:sz="0" w:space="0" w:color="auto"/>
                                            <w:right w:val="none" w:sz="0" w:space="0" w:color="auto"/>
                                          </w:divBdr>
                                          <w:divsChild>
                                            <w:div w:id="1425614805">
                                              <w:marLeft w:val="0"/>
                                              <w:marRight w:val="0"/>
                                              <w:marTop w:val="0"/>
                                              <w:marBottom w:val="0"/>
                                              <w:divBdr>
                                                <w:top w:val="none" w:sz="0" w:space="0" w:color="auto"/>
                                                <w:left w:val="none" w:sz="0" w:space="0" w:color="auto"/>
                                                <w:bottom w:val="none" w:sz="0" w:space="0" w:color="auto"/>
                                                <w:right w:val="none" w:sz="0" w:space="0" w:color="auto"/>
                                              </w:divBdr>
                                              <w:divsChild>
                                                <w:div w:id="10173184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Miguel-Carrero-Pazos" TargetMode="External"/><Relationship Id="rId18" Type="http://schemas.openxmlformats.org/officeDocument/2006/relationships/hyperlink" Target="https://www.exeter.ac.uk/" TargetMode="External"/><Relationship Id="rId26" Type="http://schemas.openxmlformats.org/officeDocument/2006/relationships/hyperlink" Target="https://www.mdpi.com/2072-4292/13/20/4181" TargetMode="External"/><Relationship Id="rId39" Type="http://schemas.openxmlformats.org/officeDocument/2006/relationships/hyperlink" Target="https://twitter.com/CVC_UAB" TargetMode="External"/><Relationship Id="rId21" Type="http://schemas.openxmlformats.org/officeDocument/2006/relationships/hyperlink" Target="http://icac.cat/en/who-are-we/staff/iberganzo/" TargetMode="External"/><Relationship Id="rId34" Type="http://schemas.openxmlformats.org/officeDocument/2006/relationships/hyperlink" Target="mailto:comunicacio@icac.cat" TargetMode="External"/><Relationship Id="rId42" Type="http://schemas.openxmlformats.org/officeDocument/2006/relationships/hyperlink" Target="http://www.cvc.uab.es/?lang=es" TargetMode="External"/><Relationship Id="rId47" Type="http://schemas.openxmlformats.org/officeDocument/2006/relationships/image" Target="media/image4.tif"/><Relationship Id="rId50" Type="http://schemas.openxmlformats.org/officeDocument/2006/relationships/footer" Target="footer1.xml"/><Relationship Id="rId7" Type="http://schemas.openxmlformats.org/officeDocument/2006/relationships/hyperlink" Target="https://en.wikipedia.org/wiki/Lidar" TargetMode="External"/><Relationship Id="rId2" Type="http://schemas.openxmlformats.org/officeDocument/2006/relationships/styles" Target="styles.xml"/><Relationship Id="rId16" Type="http://schemas.openxmlformats.org/officeDocument/2006/relationships/hyperlink" Target="https://gepn.jimdo.com/" TargetMode="External"/><Relationship Id="rId29" Type="http://schemas.openxmlformats.org/officeDocument/2006/relationships/hyperlink" Target="https://icac.cat/es/quienes-somos/personal/iberganzo/" TargetMode="External"/><Relationship Id="rId11" Type="http://schemas.openxmlformats.org/officeDocument/2006/relationships/hyperlink" Target="http://icac.cat/en/who-are-we/staff/horengo/" TargetMode="External"/><Relationship Id="rId24" Type="http://schemas.openxmlformats.org/officeDocument/2006/relationships/hyperlink" Target="http://www.cvc.uab.es/" TargetMode="External"/><Relationship Id="rId32" Type="http://schemas.openxmlformats.org/officeDocument/2006/relationships/hyperlink" Target="https://www.researchgate.net/profile/Miguel-Carrero-Pazos" TargetMode="External"/><Relationship Id="rId37" Type="http://schemas.openxmlformats.org/officeDocument/2006/relationships/hyperlink" Target="https://twitter.com/GIAP_ICAC" TargetMode="External"/><Relationship Id="rId40" Type="http://schemas.openxmlformats.org/officeDocument/2006/relationships/hyperlink" Target="http://www.icac.cat/es" TargetMode="External"/><Relationship Id="rId45"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usc.gal/gl" TargetMode="External"/><Relationship Id="rId23" Type="http://schemas.openxmlformats.org/officeDocument/2006/relationships/hyperlink" Target="https://scholar.google.es/citations?user=tgK4St0AAAAJ&amp;hl=ca" TargetMode="External"/><Relationship Id="rId28" Type="http://schemas.openxmlformats.org/officeDocument/2006/relationships/hyperlink" Target="https://earthengine.google.com/" TargetMode="External"/><Relationship Id="rId36" Type="http://schemas.openxmlformats.org/officeDocument/2006/relationships/hyperlink" Target="mailto:mferrer@icac.cat" TargetMode="External"/><Relationship Id="rId49" Type="http://schemas.openxmlformats.org/officeDocument/2006/relationships/header" Target="header1.xml"/><Relationship Id="rId10" Type="http://schemas.openxmlformats.org/officeDocument/2006/relationships/hyperlink" Target="http://icac.cat/en/who-are-we/staff/iberganzo/" TargetMode="External"/><Relationship Id="rId19" Type="http://schemas.openxmlformats.org/officeDocument/2006/relationships/hyperlink" Target="https://bidi.uvigo.es/es/investigador/benito-vilas-estevez" TargetMode="External"/><Relationship Id="rId31" Type="http://schemas.openxmlformats.org/officeDocument/2006/relationships/hyperlink" Target="https://scholar.google.es/citations?user=tgK4St0AAAAJ&amp;hl=ca" TargetMode="External"/><Relationship Id="rId44" Type="http://schemas.openxmlformats.org/officeDocument/2006/relationships/image" Target="media/image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ap.icac.cat/" TargetMode="External"/><Relationship Id="rId14" Type="http://schemas.openxmlformats.org/officeDocument/2006/relationships/hyperlink" Target="https://www.ucl.ac.uk/" TargetMode="External"/><Relationship Id="rId22" Type="http://schemas.openxmlformats.org/officeDocument/2006/relationships/hyperlink" Target="http://icac.cat/en/who-are-we/staff/horengo/" TargetMode="External"/><Relationship Id="rId27" Type="http://schemas.openxmlformats.org/officeDocument/2006/relationships/hyperlink" Target="https://colab.research.google.com/" TargetMode="External"/><Relationship Id="rId30" Type="http://schemas.openxmlformats.org/officeDocument/2006/relationships/hyperlink" Target="https://icac.cat/es/quienes-somos/personal/horengo/" TargetMode="External"/><Relationship Id="rId35" Type="http://schemas.openxmlformats.org/officeDocument/2006/relationships/hyperlink" Target="https://twitter.com/ICAC_cat" TargetMode="External"/><Relationship Id="rId43" Type="http://schemas.openxmlformats.org/officeDocument/2006/relationships/hyperlink" Target="http://www.cvc.uab.es/?lang=es" TargetMode="External"/><Relationship Id="rId48" Type="http://schemas.openxmlformats.org/officeDocument/2006/relationships/image" Target="media/image5.png"/><Relationship Id="rId8" Type="http://schemas.openxmlformats.org/officeDocument/2006/relationships/hyperlink" Target="https://en.wikipedia.org/wiki/Deep_learnin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icac.cat/en/actualitat/noticies/2021/almost-9000-burial-mounds-detected-in-galicia-by-artificial-intelligence/" TargetMode="External"/><Relationship Id="rId17" Type="http://schemas.openxmlformats.org/officeDocument/2006/relationships/hyperlink" Target="https://humanities.exeter.ac.uk/archaeology/staff/jfonte/" TargetMode="External"/><Relationship Id="rId25" Type="http://schemas.openxmlformats.org/officeDocument/2006/relationships/hyperlink" Target="https://www.mdpi.com/2072-4292/13/20/4181" TargetMode="External"/><Relationship Id="rId33" Type="http://schemas.openxmlformats.org/officeDocument/2006/relationships/hyperlink" Target="https://humanities.exeter.ac.uk/archaeology/staff/jfonte/" TargetMode="External"/><Relationship Id="rId38" Type="http://schemas.openxmlformats.org/officeDocument/2006/relationships/hyperlink" Target="mailto:nmartinez@cvc.uab.cat" TargetMode="External"/><Relationship Id="rId46" Type="http://schemas.openxmlformats.org/officeDocument/2006/relationships/image" Target="media/image3.jpeg"/><Relationship Id="rId20" Type="http://schemas.openxmlformats.org/officeDocument/2006/relationships/hyperlink" Target="https://www.uvigo.gal/" TargetMode="External"/><Relationship Id="rId41" Type="http://schemas.openxmlformats.org/officeDocument/2006/relationships/hyperlink" Target="http://www.icac.cat/e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comunicacio@icac.cat" TargetMode="External"/><Relationship Id="rId1" Type="http://schemas.openxmlformats.org/officeDocument/2006/relationships/hyperlink" Target="http://www.icac.c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1435</Words>
  <Characters>8186</Characters>
  <Application>Microsoft Office Word</Application>
  <DocSecurity>0</DocSecurity>
  <Lines>68</Lines>
  <Paragraphs>19</Paragraphs>
  <ScaleCrop>false</ScaleCrop>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Lerga Felip</dc:creator>
  <cp:keywords/>
  <dc:description/>
  <cp:lastModifiedBy>Maura Lerga Felip</cp:lastModifiedBy>
  <cp:revision>3</cp:revision>
  <dcterms:created xsi:type="dcterms:W3CDTF">2021-11-05T10:38:00Z</dcterms:created>
  <dcterms:modified xsi:type="dcterms:W3CDTF">2021-11-05T10:46:00Z</dcterms:modified>
</cp:coreProperties>
</file>