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050"/>
      </w:tblGrid>
      <w:tr w:rsidR="00770F0D" w:rsidRPr="00770F0D" w14:paraId="540CADEF" w14:textId="77777777" w:rsidTr="00770F0D">
        <w:tc>
          <w:tcPr>
            <w:tcW w:w="9060" w:type="dxa"/>
          </w:tcPr>
          <w:p w14:paraId="3C8BA383" w14:textId="48D99F05" w:rsidR="00770F0D" w:rsidRPr="00770F0D" w:rsidRDefault="002A65A9" w:rsidP="00680840">
            <w:pPr>
              <w:spacing w:before="120" w:after="120" w:line="276" w:lineRule="auto"/>
              <w:jc w:val="center"/>
              <w:rPr>
                <w:rStyle w:val="normaltextrun"/>
                <w:rFonts w:ascii="Calibri" w:hAnsi="Calibri" w:cs="Calibri"/>
                <w:b/>
                <w:bCs/>
                <w:smallCaps/>
                <w:color w:val="0070C0"/>
                <w:sz w:val="48"/>
                <w:szCs w:val="48"/>
              </w:rPr>
            </w:pPr>
            <w:r>
              <w:rPr>
                <w:rStyle w:val="normaltextrun"/>
                <w:rFonts w:ascii="Calibri" w:hAnsi="Calibri" w:cs="Calibri"/>
                <w:b/>
                <w:bCs/>
                <w:smallCaps/>
                <w:color w:val="0070C0"/>
                <w:sz w:val="48"/>
                <w:szCs w:val="48"/>
              </w:rPr>
              <w:t>Nota de Prensa</w:t>
            </w:r>
          </w:p>
        </w:tc>
      </w:tr>
    </w:tbl>
    <w:p w14:paraId="677FF288" w14:textId="21EDE200" w:rsidR="00934140" w:rsidRPr="00632A95" w:rsidRDefault="00934140" w:rsidP="00934140">
      <w:pPr>
        <w:pStyle w:val="paragraph"/>
        <w:spacing w:before="120" w:beforeAutospacing="0" w:after="120" w:afterAutospacing="0" w:line="276" w:lineRule="auto"/>
        <w:jc w:val="both"/>
        <w:textAlignment w:val="baseline"/>
        <w:rPr>
          <w:rStyle w:val="normaltextrun"/>
          <w:rFonts w:ascii="Calibri" w:hAnsi="Calibri" w:cs="Calibri"/>
          <w:b/>
          <w:bCs/>
          <w:sz w:val="12"/>
          <w:szCs w:val="12"/>
        </w:rPr>
      </w:pPr>
    </w:p>
    <w:p w14:paraId="36192E86" w14:textId="36DD7A58" w:rsidR="00934140" w:rsidRPr="002A65A9" w:rsidRDefault="002A65A9" w:rsidP="00934140">
      <w:pPr>
        <w:pStyle w:val="paragraph"/>
        <w:spacing w:before="120" w:beforeAutospacing="0" w:after="120" w:afterAutospacing="0" w:line="276" w:lineRule="auto"/>
        <w:jc w:val="both"/>
        <w:textAlignment w:val="baseline"/>
        <w:rPr>
          <w:rStyle w:val="Textoennegrita"/>
          <w:b w:val="0"/>
          <w:bCs w:val="0"/>
        </w:rPr>
      </w:pPr>
      <w:r w:rsidRPr="002A65A9">
        <w:rPr>
          <w:rStyle w:val="Textoennegrita"/>
          <w:rFonts w:ascii="inherit" w:hAnsi="inherit"/>
          <w:b w:val="0"/>
          <w:bCs w:val="0"/>
          <w:sz w:val="22"/>
          <w:szCs w:val="22"/>
        </w:rPr>
        <w:t xml:space="preserve">Perafort, </w:t>
      </w:r>
      <w:r w:rsidR="00934140" w:rsidRPr="002A65A9">
        <w:rPr>
          <w:rStyle w:val="Textoennegrita"/>
          <w:b w:val="0"/>
          <w:bCs w:val="0"/>
        </w:rPr>
        <w:t>15 de noviembre de 2022</w:t>
      </w:r>
    </w:p>
    <w:p w14:paraId="3E03E29B" w14:textId="77777777" w:rsidR="00934140" w:rsidRPr="00632A95" w:rsidRDefault="00934140" w:rsidP="00934140">
      <w:pPr>
        <w:pStyle w:val="paragraph"/>
        <w:spacing w:before="120" w:beforeAutospacing="0" w:after="120" w:afterAutospacing="0" w:line="276" w:lineRule="auto"/>
        <w:jc w:val="both"/>
        <w:textAlignment w:val="baseline"/>
        <w:rPr>
          <w:rStyle w:val="normaltextrun"/>
          <w:rFonts w:ascii="Calibri" w:hAnsi="Calibri" w:cs="Calibri"/>
          <w:b/>
          <w:bCs/>
          <w:sz w:val="14"/>
          <w:szCs w:val="14"/>
        </w:rPr>
      </w:pPr>
    </w:p>
    <w:p w14:paraId="5EDF9A0D" w14:textId="24352669" w:rsidR="00A70F08" w:rsidRPr="00A70F08" w:rsidRDefault="00A70F08" w:rsidP="00A70F08">
      <w:pPr>
        <w:pStyle w:val="paragraph"/>
        <w:spacing w:before="0" w:beforeAutospacing="0" w:after="0" w:afterAutospacing="0"/>
        <w:textAlignment w:val="baseline"/>
        <w:rPr>
          <w:rStyle w:val="eop"/>
          <w:rFonts w:ascii="Calibri" w:hAnsi="Calibri" w:cs="Calibri"/>
          <w:sz w:val="28"/>
          <w:szCs w:val="28"/>
        </w:rPr>
      </w:pPr>
      <w:r w:rsidRPr="00A70F08">
        <w:rPr>
          <w:rStyle w:val="normaltextrun"/>
          <w:rFonts w:ascii="Calibri" w:hAnsi="Calibri" w:cs="Calibri"/>
          <w:b/>
          <w:bCs/>
          <w:sz w:val="28"/>
          <w:szCs w:val="28"/>
        </w:rPr>
        <w:t>Las excavaciones en el término municipal de Perafort ponen al descubierto nuevos tramos del acueducto romano del Francolí</w:t>
      </w:r>
      <w:r w:rsidR="00974D0A">
        <w:rPr>
          <w:rStyle w:val="normaltextrun"/>
          <w:rFonts w:ascii="Calibri" w:hAnsi="Calibri" w:cs="Calibri"/>
          <w:b/>
          <w:bCs/>
          <w:sz w:val="28"/>
          <w:szCs w:val="28"/>
        </w:rPr>
        <w:t>.</w:t>
      </w:r>
    </w:p>
    <w:p w14:paraId="4BD38614" w14:textId="77777777" w:rsidR="00A70F08" w:rsidRDefault="00A70F08" w:rsidP="00A70F08">
      <w:pPr>
        <w:pStyle w:val="paragraph"/>
        <w:spacing w:before="0" w:beforeAutospacing="0" w:after="0" w:afterAutospacing="0"/>
        <w:textAlignment w:val="baseline"/>
        <w:rPr>
          <w:rFonts w:ascii="Segoe UI" w:hAnsi="Segoe UI" w:cs="Segoe UI"/>
          <w:sz w:val="18"/>
          <w:szCs w:val="18"/>
        </w:rPr>
      </w:pPr>
    </w:p>
    <w:p w14:paraId="4325C8E7" w14:textId="260F49E9" w:rsidR="00A70F08" w:rsidRPr="00A70F08" w:rsidRDefault="00A70F08" w:rsidP="00A70F08">
      <w:pPr>
        <w:pStyle w:val="paragraph"/>
        <w:spacing w:before="0" w:beforeAutospacing="0" w:after="0" w:afterAutospacing="0"/>
        <w:textAlignment w:val="baseline"/>
        <w:rPr>
          <w:rFonts w:ascii="Segoe UI" w:hAnsi="Segoe UI" w:cs="Segoe UI"/>
          <w:sz w:val="20"/>
          <w:szCs w:val="20"/>
        </w:rPr>
      </w:pPr>
      <w:r w:rsidRPr="00A70F08">
        <w:rPr>
          <w:rStyle w:val="normaltextrun"/>
          <w:rFonts w:ascii="Calibri" w:hAnsi="Calibri" w:cs="Calibri"/>
          <w:b/>
          <w:bCs/>
        </w:rPr>
        <w:t xml:space="preserve">Se ha confirmado también la existencia de una cantera romana que habría servido para construir el Puente del </w:t>
      </w:r>
      <w:r w:rsidRPr="00A70F08">
        <w:rPr>
          <w:rStyle w:val="spellingerror"/>
          <w:rFonts w:ascii="Calibri" w:hAnsi="Calibri" w:cs="Calibri"/>
          <w:b/>
          <w:bCs/>
        </w:rPr>
        <w:t>Tupino</w:t>
      </w:r>
      <w:r w:rsidRPr="00A70F08">
        <w:rPr>
          <w:rStyle w:val="normaltextrun"/>
          <w:rFonts w:ascii="Calibri" w:hAnsi="Calibri" w:cs="Calibri"/>
          <w:b/>
          <w:bCs/>
        </w:rPr>
        <w:t>.</w:t>
      </w:r>
      <w:r w:rsidRPr="00A70F08">
        <w:rPr>
          <w:rStyle w:val="eop"/>
          <w:rFonts w:ascii="Calibri" w:hAnsi="Calibri" w:cs="Calibri"/>
        </w:rPr>
        <w:t> </w:t>
      </w:r>
    </w:p>
    <w:p w14:paraId="1B991A24" w14:textId="77777777" w:rsidR="00A70F08" w:rsidRDefault="00A70F08" w:rsidP="00A70F0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31C54A" w14:textId="45801C3D" w:rsidR="002A65A9" w:rsidRDefault="002A65A9" w:rsidP="002A65A9">
      <w:pPr>
        <w:pStyle w:val="paragraph"/>
        <w:spacing w:before="120" w:beforeAutospacing="0" w:after="12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Entre los años 2018 y 2021, el ICAC llevó a cabo el proyecto "Los acueductos romanos de Tarraco" (Proyecto Cuadrienal, Generalitat de Catalunya, CLT009/18/00098), que culminó con el reconocimiento del </w:t>
      </w:r>
      <w:hyperlink r:id="rId7" w:history="1">
        <w:r w:rsidRPr="002A65A9">
          <w:rPr>
            <w:rStyle w:val="Hipervnculo"/>
            <w:rFonts w:ascii="Calibri" w:hAnsi="Calibri" w:cs="Calibri"/>
            <w:sz w:val="22"/>
            <w:szCs w:val="22"/>
          </w:rPr>
          <w:t xml:space="preserve">Premio Tarraco otorgado por </w:t>
        </w:r>
        <w:r w:rsidRPr="002A65A9">
          <w:rPr>
            <w:rStyle w:val="Hipervnculo"/>
            <w:rFonts w:ascii="Calibri" w:hAnsi="Calibri" w:cs="Calibri"/>
            <w:sz w:val="22"/>
            <w:szCs w:val="22"/>
          </w:rPr>
          <w:t>e</w:t>
        </w:r>
        <w:r w:rsidRPr="002A65A9">
          <w:rPr>
            <w:rStyle w:val="Hipervnculo"/>
            <w:rFonts w:ascii="Calibri" w:hAnsi="Calibri" w:cs="Calibri"/>
            <w:sz w:val="22"/>
            <w:szCs w:val="22"/>
          </w:rPr>
          <w:t xml:space="preserve">l </w:t>
        </w:r>
      </w:hyperlink>
      <w:hyperlink r:id="rId8" w:history="1">
        <w:r w:rsidRPr="002A65A9">
          <w:rPr>
            <w:rStyle w:val="Hipervnculo"/>
            <w:rFonts w:ascii="Calibri" w:hAnsi="Calibri" w:cs="Calibri"/>
            <w:sz w:val="22"/>
            <w:szCs w:val="22"/>
          </w:rPr>
          <w:t xml:space="preserve">Ayuntamiento de Tarragona en la </w:t>
        </w:r>
      </w:hyperlink>
      <w:hyperlink r:id="rId9" w:history="1">
        <w:r w:rsidRPr="002A65A9">
          <w:rPr>
            <w:rStyle w:val="Hipervnculo"/>
            <w:rFonts w:ascii="Calibri" w:hAnsi="Calibri" w:cs="Calibri"/>
            <w:sz w:val="22"/>
            <w:szCs w:val="22"/>
          </w:rPr>
          <w:t xml:space="preserve">edición </w:t>
        </w:r>
      </w:hyperlink>
      <w:hyperlink r:id="rId10" w:history="1">
        <w:r w:rsidRPr="002A65A9">
          <w:rPr>
            <w:rStyle w:val="Hipervnculo"/>
            <w:rFonts w:ascii="Calibri" w:hAnsi="Calibri" w:cs="Calibri"/>
            <w:sz w:val="22"/>
            <w:szCs w:val="22"/>
          </w:rPr>
          <w:t xml:space="preserve">del </w:t>
        </w:r>
      </w:hyperlink>
      <w:hyperlink r:id="rId11" w:history="1">
        <w:r w:rsidRPr="002A65A9">
          <w:rPr>
            <w:rStyle w:val="Hipervnculo"/>
            <w:rFonts w:ascii="Calibri" w:hAnsi="Calibri" w:cs="Calibri"/>
            <w:sz w:val="22"/>
            <w:szCs w:val="22"/>
          </w:rPr>
          <w:t xml:space="preserve">año 2021 </w:t>
        </w:r>
      </w:hyperlink>
      <w:r>
        <w:rPr>
          <w:rStyle w:val="normaltextrun"/>
          <w:rFonts w:ascii="Calibri" w:hAnsi="Calibri" w:cs="Calibri"/>
          <w:sz w:val="22"/>
          <w:szCs w:val="22"/>
        </w:rPr>
        <w:t>.</w:t>
      </w:r>
    </w:p>
    <w:p w14:paraId="276A5A63" w14:textId="3D24DA46" w:rsidR="002A65A9" w:rsidRDefault="002A65A9" w:rsidP="002A65A9">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En el último año de ese proyecto se centró en el acueducto del Francolí y, más concretamente, en </w:t>
      </w:r>
      <w:hyperlink r:id="rId12" w:history="1">
        <w:r w:rsidRPr="002A65A9">
          <w:rPr>
            <w:rStyle w:val="Hipervnculo"/>
            <w:rFonts w:ascii="Calibri" w:hAnsi="Calibri" w:cs="Calibri"/>
            <w:sz w:val="22"/>
            <w:szCs w:val="22"/>
          </w:rPr>
          <w:t xml:space="preserve">localizar todo su trazado </w:t>
        </w:r>
      </w:hyperlink>
      <w:r w:rsidRPr="00BE6854">
        <w:rPr>
          <w:rStyle w:val="normaltextrun"/>
          <w:rFonts w:ascii="Calibri" w:hAnsi="Calibri" w:cs="Calibri"/>
          <w:sz w:val="22"/>
          <w:szCs w:val="22"/>
        </w:rPr>
        <w:t>y profundizar en su conocimiento.</w:t>
      </w:r>
    </w:p>
    <w:p w14:paraId="4776A110" w14:textId="3EC35700" w:rsidR="002A65A9" w:rsidRDefault="002A65A9" w:rsidP="002A65A9">
      <w:pPr>
        <w:pStyle w:val="paragraph"/>
        <w:spacing w:before="120" w:beforeAutospacing="0" w:after="12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Tras la campaña de 2021 en el Alt Camp y Tarragonès, ahora se está ejecutando una </w:t>
      </w:r>
      <w:r w:rsidRPr="002A65A9">
        <w:rPr>
          <w:rStyle w:val="normaltextrun"/>
          <w:rFonts w:ascii="Calibri" w:hAnsi="Calibri" w:cs="Calibri"/>
          <w:b/>
          <w:bCs/>
          <w:sz w:val="22"/>
          <w:szCs w:val="22"/>
        </w:rPr>
        <w:t xml:space="preserve">nueva fase de trabajos arqueológicos, con el apoyo del Ayuntamiento de </w:t>
      </w:r>
      <w:proofErr w:type="spellStart"/>
      <w:r w:rsidRPr="002A65A9">
        <w:rPr>
          <w:rStyle w:val="normaltextrun"/>
          <w:rFonts w:ascii="Calibri" w:hAnsi="Calibri" w:cs="Calibri"/>
          <w:b/>
          <w:bCs/>
          <w:sz w:val="22"/>
          <w:szCs w:val="22"/>
        </w:rPr>
        <w:t>Perafort</w:t>
      </w:r>
      <w:proofErr w:type="spellEnd"/>
      <w:r w:rsidRPr="002A65A9">
        <w:rPr>
          <w:rStyle w:val="normaltextrun"/>
          <w:rFonts w:ascii="Calibri" w:hAnsi="Calibri" w:cs="Calibri"/>
          <w:b/>
          <w:bCs/>
          <w:sz w:val="22"/>
          <w:szCs w:val="22"/>
        </w:rPr>
        <w:t xml:space="preserve"> </w:t>
      </w:r>
      <w:r w:rsidR="00974D0A">
        <w:rPr>
          <w:rStyle w:val="normaltextrun"/>
          <w:rFonts w:ascii="Calibri" w:hAnsi="Calibri" w:cs="Calibri"/>
          <w:sz w:val="22"/>
          <w:szCs w:val="22"/>
        </w:rPr>
        <w:t xml:space="preserve">que, </w:t>
      </w:r>
      <w:r>
        <w:rPr>
          <w:rStyle w:val="normaltextrun"/>
          <w:rFonts w:ascii="Calibri" w:hAnsi="Calibri" w:cs="Calibri"/>
          <w:sz w:val="22"/>
          <w:szCs w:val="22"/>
        </w:rPr>
        <w:t>consciente de la importancia de este elemento de</w:t>
      </w:r>
      <w:r w:rsidR="00974D0A">
        <w:rPr>
          <w:rStyle w:val="normaltextrun"/>
          <w:rFonts w:ascii="Calibri" w:hAnsi="Calibri" w:cs="Calibri"/>
          <w:sz w:val="22"/>
          <w:szCs w:val="22"/>
        </w:rPr>
        <w:t>l</w:t>
      </w:r>
      <w:r>
        <w:rPr>
          <w:rStyle w:val="normaltextrun"/>
          <w:rFonts w:ascii="Calibri" w:hAnsi="Calibri" w:cs="Calibri"/>
          <w:sz w:val="22"/>
          <w:szCs w:val="22"/>
        </w:rPr>
        <w:t xml:space="preserve"> patrimonio histórico, ha encargado al ICAC estudios más profundizados.</w:t>
      </w:r>
    </w:p>
    <w:p w14:paraId="3A9DB065" w14:textId="114D4DB4" w:rsidR="00A70F08" w:rsidRDefault="002A65A9" w:rsidP="00A70F08">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Desde mediados de octubre, un equipo de arqueólogos, dirigidos por el investigador del ICAC Jordi López y con la dirección técnica de Albert Velasco, est</w:t>
      </w:r>
      <w:r w:rsidR="00974D0A">
        <w:rPr>
          <w:rStyle w:val="normaltextrun"/>
          <w:rFonts w:ascii="Calibri" w:hAnsi="Calibri" w:cs="Calibri"/>
          <w:sz w:val="22"/>
          <w:szCs w:val="22"/>
        </w:rPr>
        <w:t>á</w:t>
      </w:r>
      <w:r>
        <w:rPr>
          <w:rStyle w:val="normaltextrun"/>
          <w:rFonts w:ascii="Calibri" w:hAnsi="Calibri" w:cs="Calibri"/>
          <w:sz w:val="22"/>
          <w:szCs w:val="22"/>
        </w:rPr>
        <w:t>n trabajando en di</w:t>
      </w:r>
      <w:r w:rsidR="00974D0A">
        <w:rPr>
          <w:rStyle w:val="normaltextrun"/>
          <w:rFonts w:ascii="Calibri" w:hAnsi="Calibri" w:cs="Calibri"/>
          <w:sz w:val="22"/>
          <w:szCs w:val="22"/>
        </w:rPr>
        <w:t xml:space="preserve">stintas </w:t>
      </w:r>
      <w:r>
        <w:rPr>
          <w:rStyle w:val="normaltextrun"/>
          <w:rFonts w:ascii="Calibri" w:hAnsi="Calibri" w:cs="Calibri"/>
          <w:sz w:val="22"/>
          <w:szCs w:val="22"/>
        </w:rPr>
        <w:t xml:space="preserve">zonas del término </w:t>
      </w:r>
      <w:r w:rsidR="00974D0A">
        <w:rPr>
          <w:rStyle w:val="normaltextrun"/>
          <w:rFonts w:ascii="Calibri" w:hAnsi="Calibri" w:cs="Calibri"/>
          <w:sz w:val="22"/>
          <w:szCs w:val="22"/>
        </w:rPr>
        <w:t xml:space="preserve">municipal </w:t>
      </w:r>
      <w:r>
        <w:rPr>
          <w:rStyle w:val="normaltextrun"/>
          <w:rFonts w:ascii="Calibri" w:hAnsi="Calibri" w:cs="Calibri"/>
          <w:sz w:val="22"/>
          <w:szCs w:val="22"/>
        </w:rPr>
        <w:t xml:space="preserve">de </w:t>
      </w:r>
      <w:proofErr w:type="spellStart"/>
      <w:r>
        <w:rPr>
          <w:rStyle w:val="normaltextrun"/>
          <w:rFonts w:ascii="Calibri" w:hAnsi="Calibri" w:cs="Calibri"/>
          <w:sz w:val="22"/>
          <w:szCs w:val="22"/>
        </w:rPr>
        <w:t>Perafort</w:t>
      </w:r>
      <w:proofErr w:type="spellEnd"/>
      <w:r w:rsidR="00974D0A">
        <w:rPr>
          <w:rStyle w:val="normaltextrun"/>
          <w:rFonts w:ascii="Calibri" w:hAnsi="Calibri" w:cs="Calibri"/>
          <w:sz w:val="22"/>
          <w:szCs w:val="22"/>
        </w:rPr>
        <w:t xml:space="preserve"> (</w:t>
      </w:r>
      <w:proofErr w:type="spellStart"/>
      <w:r w:rsidR="00974D0A">
        <w:rPr>
          <w:rStyle w:val="normaltextrun"/>
          <w:rFonts w:ascii="Calibri" w:hAnsi="Calibri" w:cs="Calibri"/>
          <w:sz w:val="22"/>
          <w:szCs w:val="22"/>
        </w:rPr>
        <w:t>Tarragonès</w:t>
      </w:r>
      <w:proofErr w:type="spellEnd"/>
      <w:r w:rsidR="00974D0A">
        <w:rPr>
          <w:rStyle w:val="normaltextrun"/>
          <w:rFonts w:ascii="Calibri" w:hAnsi="Calibri" w:cs="Calibri"/>
          <w:sz w:val="22"/>
          <w:szCs w:val="22"/>
        </w:rPr>
        <w:t>, Tarragona)</w:t>
      </w:r>
      <w:r>
        <w:rPr>
          <w:rStyle w:val="normaltextrun"/>
          <w:rFonts w:ascii="Calibri" w:hAnsi="Calibri" w:cs="Calibri"/>
          <w:sz w:val="22"/>
          <w:szCs w:val="22"/>
        </w:rPr>
        <w:t xml:space="preserve">, incluida </w:t>
      </w:r>
      <w:r w:rsidR="00974D0A">
        <w:rPr>
          <w:rStyle w:val="normaltextrun"/>
          <w:rFonts w:ascii="Calibri" w:hAnsi="Calibri" w:cs="Calibri"/>
          <w:sz w:val="22"/>
          <w:szCs w:val="22"/>
        </w:rPr>
        <w:t>un</w:t>
      </w:r>
      <w:r>
        <w:rPr>
          <w:rStyle w:val="normaltextrun"/>
          <w:rFonts w:ascii="Calibri" w:hAnsi="Calibri" w:cs="Calibri"/>
          <w:sz w:val="22"/>
          <w:szCs w:val="22"/>
        </w:rPr>
        <w:t xml:space="preserve">a zona cercana al cementerio de </w:t>
      </w:r>
      <w:proofErr w:type="spellStart"/>
      <w:r w:rsidR="00A70F08">
        <w:rPr>
          <w:rStyle w:val="spellingerror"/>
          <w:rFonts w:ascii="Calibri" w:hAnsi="Calibri" w:cs="Calibri"/>
          <w:sz w:val="22"/>
          <w:szCs w:val="22"/>
        </w:rPr>
        <w:t>Puigdelfí</w:t>
      </w:r>
      <w:proofErr w:type="spellEnd"/>
      <w:r w:rsidR="00A70F08">
        <w:rPr>
          <w:rStyle w:val="spellingerror"/>
          <w:rFonts w:ascii="Calibri" w:hAnsi="Calibri" w:cs="Calibri"/>
          <w:sz w:val="22"/>
          <w:szCs w:val="22"/>
        </w:rPr>
        <w:t xml:space="preserve"> </w:t>
      </w:r>
      <w:r w:rsidR="00974D0A">
        <w:rPr>
          <w:rStyle w:val="spellingerror"/>
          <w:rFonts w:ascii="Calibri" w:hAnsi="Calibri" w:cs="Calibri"/>
          <w:sz w:val="22"/>
          <w:szCs w:val="22"/>
        </w:rPr>
        <w:t>(una pedanía que forma parte del municipio)</w:t>
      </w:r>
      <w:r w:rsidR="00A70F08">
        <w:rPr>
          <w:rStyle w:val="normaltextrun"/>
          <w:rFonts w:ascii="Calibri" w:hAnsi="Calibri" w:cs="Calibri"/>
          <w:sz w:val="22"/>
          <w:szCs w:val="22"/>
        </w:rPr>
        <w:t>. El acueducto del Francolí tiene una longitud de unos 23 km, de los cuales 5 transcurren por el término municipal de Perafort.</w:t>
      </w:r>
    </w:p>
    <w:p w14:paraId="16BF025F" w14:textId="212F117F" w:rsidR="002A65A9" w:rsidRPr="00BE6854" w:rsidRDefault="00090764" w:rsidP="002A65A9">
      <w:pPr>
        <w:pStyle w:val="paragraph"/>
        <w:spacing w:before="120" w:beforeAutospacing="0" w:after="12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Como resultado de </w:t>
      </w:r>
      <w:r w:rsidR="00974D0A">
        <w:rPr>
          <w:rStyle w:val="normaltextrun"/>
          <w:rFonts w:ascii="Calibri" w:hAnsi="Calibri" w:cs="Calibri"/>
          <w:sz w:val="22"/>
          <w:szCs w:val="22"/>
        </w:rPr>
        <w:t xml:space="preserve">estas últimas </w:t>
      </w:r>
      <w:r>
        <w:rPr>
          <w:rStyle w:val="normaltextrun"/>
          <w:rFonts w:ascii="Calibri" w:hAnsi="Calibri" w:cs="Calibri"/>
          <w:sz w:val="22"/>
          <w:szCs w:val="22"/>
        </w:rPr>
        <w:t xml:space="preserve">excavaciones, existen varios tramos del acueducto a la vista y en algunos de ellos se han realizado excavaciones. Por el momento, </w:t>
      </w:r>
      <w:r w:rsidRPr="00090764">
        <w:rPr>
          <w:rStyle w:val="normaltextrun"/>
          <w:rFonts w:ascii="Calibri" w:hAnsi="Calibri" w:cs="Calibri"/>
          <w:b/>
          <w:bCs/>
          <w:sz w:val="22"/>
          <w:szCs w:val="22"/>
        </w:rPr>
        <w:t xml:space="preserve">el equipo ha podido poner al descubierto un tramo de más diez metros del acueducto romano </w:t>
      </w:r>
      <w:r>
        <w:rPr>
          <w:rStyle w:val="normaltextrun"/>
          <w:rFonts w:ascii="Calibri" w:hAnsi="Calibri" w:cs="Calibri"/>
          <w:sz w:val="22"/>
          <w:szCs w:val="22"/>
        </w:rPr>
        <w:t xml:space="preserve">(ver foto 1, donde se puede observar una sección completa de la conducción por donde transcurría el agua), en una zona cercana al cementerio de </w:t>
      </w:r>
      <w:proofErr w:type="spellStart"/>
      <w:r w:rsidR="002A65A9">
        <w:rPr>
          <w:rStyle w:val="normaltextrun"/>
          <w:rFonts w:ascii="Calibri" w:hAnsi="Calibri" w:cs="Calibri"/>
          <w:sz w:val="22"/>
          <w:szCs w:val="22"/>
        </w:rPr>
        <w:t>Puigdelfí</w:t>
      </w:r>
      <w:proofErr w:type="spellEnd"/>
      <w:r w:rsidR="002A65A9">
        <w:rPr>
          <w:rStyle w:val="normaltextrun"/>
          <w:rFonts w:ascii="Calibri" w:hAnsi="Calibri" w:cs="Calibri"/>
          <w:sz w:val="22"/>
          <w:szCs w:val="22"/>
        </w:rPr>
        <w:t xml:space="preserve">, y se han podido excavar 7 metros. </w:t>
      </w:r>
      <w:r w:rsidR="002A65A9">
        <w:rPr>
          <w:rStyle w:val="normaltextrun"/>
          <w:rFonts w:ascii="Calibri" w:hAnsi="Calibri" w:cs="Calibri"/>
          <w:bCs/>
          <w:sz w:val="22"/>
          <w:szCs w:val="22"/>
        </w:rPr>
        <w:t xml:space="preserve">Es un punto de gran interés porque el acueducto se conserva en muy buen estado y es posible ver su sección completa </w:t>
      </w:r>
      <w:r w:rsidR="002A65A9" w:rsidRPr="00BE6854">
        <w:rPr>
          <w:rStyle w:val="normaltextrun"/>
          <w:rFonts w:ascii="Calibri" w:hAnsi="Calibri" w:cs="Calibri"/>
          <w:sz w:val="22"/>
          <w:szCs w:val="22"/>
        </w:rPr>
        <w:t>(foto 1).</w:t>
      </w:r>
    </w:p>
    <w:p w14:paraId="4B3C6D9C" w14:textId="1CC2E820" w:rsidR="002A65A9" w:rsidRDefault="002A65A9" w:rsidP="002A65A9">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Otro lugar donde se han hecho varias ca</w:t>
      </w:r>
      <w:r w:rsidR="00974D0A">
        <w:rPr>
          <w:rStyle w:val="normaltextrun"/>
          <w:rFonts w:ascii="Calibri" w:hAnsi="Calibri" w:cs="Calibri"/>
          <w:sz w:val="22"/>
          <w:szCs w:val="22"/>
        </w:rPr>
        <w:t>t</w:t>
      </w:r>
      <w:r>
        <w:rPr>
          <w:rStyle w:val="normaltextrun"/>
          <w:rFonts w:ascii="Calibri" w:hAnsi="Calibri" w:cs="Calibri"/>
          <w:sz w:val="22"/>
          <w:szCs w:val="22"/>
        </w:rPr>
        <w:t>as es entre Mas Blanquet y Mas de Jurat, a la altura de la CN-240, que corta la conducción romana (foto 2). En este punto se han limpiado y dibujado los perfiles que se ven en el talud de la carretera y se han abierto dos ca</w:t>
      </w:r>
      <w:r w:rsidR="00974D0A">
        <w:rPr>
          <w:rStyle w:val="normaltextrun"/>
          <w:rFonts w:ascii="Calibri" w:hAnsi="Calibri" w:cs="Calibri"/>
          <w:sz w:val="22"/>
          <w:szCs w:val="22"/>
        </w:rPr>
        <w:t>t</w:t>
      </w:r>
      <w:r>
        <w:rPr>
          <w:rStyle w:val="normaltextrun"/>
          <w:rFonts w:ascii="Calibri" w:hAnsi="Calibri" w:cs="Calibri"/>
          <w:sz w:val="22"/>
          <w:szCs w:val="22"/>
        </w:rPr>
        <w:t>as, una de las cuales ha permitido visualizar la continuación</w:t>
      </w:r>
      <w:r w:rsidR="00974D0A">
        <w:rPr>
          <w:rStyle w:val="normaltextrun"/>
          <w:rFonts w:ascii="Calibri" w:hAnsi="Calibri" w:cs="Calibri"/>
          <w:sz w:val="22"/>
          <w:szCs w:val="22"/>
        </w:rPr>
        <w:t xml:space="preserve"> del acueducto.</w:t>
      </w:r>
    </w:p>
    <w:p w14:paraId="5C3F3168" w14:textId="59DBAE88" w:rsidR="00A70F08" w:rsidRDefault="00090764" w:rsidP="002A65A9">
      <w:pPr>
        <w:pStyle w:val="paragraph"/>
        <w:spacing w:before="120" w:beforeAutospacing="0" w:after="12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En la zona cercana al Mas de Jurat </w:t>
      </w:r>
      <w:r w:rsidR="00A70F08" w:rsidRPr="00090764">
        <w:rPr>
          <w:rStyle w:val="normaltextrun"/>
          <w:rFonts w:ascii="Calibri" w:hAnsi="Calibri" w:cs="Calibri"/>
          <w:b/>
          <w:bCs/>
          <w:sz w:val="22"/>
          <w:szCs w:val="22"/>
        </w:rPr>
        <w:t xml:space="preserve">se ha confirmado la existencia de una cantera romana </w:t>
      </w:r>
      <w:r w:rsidR="00A70F08">
        <w:rPr>
          <w:rStyle w:val="normaltextrun"/>
          <w:rFonts w:ascii="Calibri" w:hAnsi="Calibri" w:cs="Calibri"/>
          <w:sz w:val="22"/>
          <w:szCs w:val="22"/>
        </w:rPr>
        <w:t xml:space="preserve">que habría provisto de los bloques de piedra con los que se construyó el Puente del </w:t>
      </w:r>
      <w:r w:rsidR="00A70F08">
        <w:rPr>
          <w:rStyle w:val="spellingerror"/>
          <w:rFonts w:ascii="Calibri" w:hAnsi="Calibri" w:cs="Calibri"/>
          <w:sz w:val="22"/>
          <w:szCs w:val="22"/>
        </w:rPr>
        <w:t xml:space="preserve">Tupino </w:t>
      </w:r>
      <w:r w:rsidR="00A70F08">
        <w:rPr>
          <w:rStyle w:val="normaltextrun"/>
          <w:rFonts w:ascii="Calibri" w:hAnsi="Calibri" w:cs="Calibri"/>
          <w:sz w:val="22"/>
          <w:szCs w:val="22"/>
        </w:rPr>
        <w:t xml:space="preserve">(un puente con arcadas, similar al Puente del </w:t>
      </w:r>
      <w:r w:rsidR="00974D0A">
        <w:rPr>
          <w:rStyle w:val="normaltextrun"/>
          <w:rFonts w:ascii="Calibri" w:hAnsi="Calibri" w:cs="Calibri"/>
          <w:sz w:val="22"/>
          <w:szCs w:val="22"/>
        </w:rPr>
        <w:t>Diablo,</w:t>
      </w:r>
      <w:r w:rsidR="00A70F08">
        <w:rPr>
          <w:rStyle w:val="normaltextrun"/>
          <w:rFonts w:ascii="Calibri" w:hAnsi="Calibri" w:cs="Calibri"/>
          <w:sz w:val="22"/>
          <w:szCs w:val="22"/>
        </w:rPr>
        <w:t xml:space="preserve"> pero de dimensiones menores, y del que se conservan pocos restos). Estos últimos días de campaña, se está limpiando y documentando esta nueva cantera romana, que no constaba en los registros y de la que no se conocía su extensión ni sus </w:t>
      </w:r>
      <w:r w:rsidR="00A70F08">
        <w:rPr>
          <w:rStyle w:val="normaltextrun"/>
          <w:rFonts w:ascii="Calibri" w:hAnsi="Calibri" w:cs="Calibri"/>
          <w:sz w:val="22"/>
          <w:szCs w:val="22"/>
        </w:rPr>
        <w:lastRenderedPageBreak/>
        <w:t xml:space="preserve">características. Se ha podido localizar gracias a los indicios que </w:t>
      </w:r>
      <w:r w:rsidR="00974D0A">
        <w:rPr>
          <w:rStyle w:val="normaltextrun"/>
          <w:rFonts w:ascii="Calibri" w:hAnsi="Calibri" w:cs="Calibri"/>
          <w:sz w:val="22"/>
          <w:szCs w:val="22"/>
        </w:rPr>
        <w:t xml:space="preserve">había recabado </w:t>
      </w:r>
      <w:r w:rsidR="00A70F08">
        <w:rPr>
          <w:rStyle w:val="normaltextrun"/>
          <w:rFonts w:ascii="Calibri" w:hAnsi="Calibri" w:cs="Calibri"/>
          <w:sz w:val="22"/>
          <w:szCs w:val="22"/>
        </w:rPr>
        <w:t xml:space="preserve">el sr. Lluís </w:t>
      </w:r>
      <w:proofErr w:type="spellStart"/>
      <w:r w:rsidR="009943D1">
        <w:rPr>
          <w:rStyle w:val="normaltextrun"/>
          <w:rFonts w:ascii="Calibri" w:hAnsi="Calibri" w:cs="Calibri"/>
          <w:sz w:val="22"/>
          <w:szCs w:val="22"/>
        </w:rPr>
        <w:t>Massagués</w:t>
      </w:r>
      <w:proofErr w:type="spellEnd"/>
      <w:r w:rsidR="009943D1">
        <w:rPr>
          <w:rStyle w:val="normaltextrun"/>
          <w:rFonts w:ascii="Calibri" w:hAnsi="Calibri" w:cs="Calibri"/>
          <w:sz w:val="22"/>
          <w:szCs w:val="22"/>
        </w:rPr>
        <w:t xml:space="preserve">, vecino de </w:t>
      </w:r>
      <w:proofErr w:type="spellStart"/>
      <w:r w:rsidR="009943D1">
        <w:rPr>
          <w:rStyle w:val="normaltextrun"/>
          <w:rFonts w:ascii="Calibri" w:hAnsi="Calibri" w:cs="Calibri"/>
          <w:sz w:val="22"/>
          <w:szCs w:val="22"/>
        </w:rPr>
        <w:t>Perafort</w:t>
      </w:r>
      <w:proofErr w:type="spellEnd"/>
      <w:r w:rsidR="009943D1">
        <w:rPr>
          <w:rStyle w:val="normaltextrun"/>
          <w:rFonts w:ascii="Calibri" w:hAnsi="Calibri" w:cs="Calibri"/>
          <w:sz w:val="22"/>
          <w:szCs w:val="22"/>
        </w:rPr>
        <w:t xml:space="preserve"> y conocedor de </w:t>
      </w:r>
      <w:r w:rsidR="00974D0A">
        <w:rPr>
          <w:rStyle w:val="normaltextrun"/>
          <w:rFonts w:ascii="Calibri" w:hAnsi="Calibri" w:cs="Calibri"/>
          <w:sz w:val="22"/>
          <w:szCs w:val="22"/>
        </w:rPr>
        <w:t>est</w:t>
      </w:r>
      <w:r w:rsidR="009943D1">
        <w:rPr>
          <w:rStyle w:val="normaltextrun"/>
          <w:rFonts w:ascii="Calibri" w:hAnsi="Calibri" w:cs="Calibri"/>
          <w:sz w:val="22"/>
          <w:szCs w:val="22"/>
        </w:rPr>
        <w:t>a zona</w:t>
      </w:r>
      <w:r w:rsidR="00974D0A">
        <w:rPr>
          <w:rStyle w:val="normaltextrun"/>
          <w:rFonts w:ascii="Calibri" w:hAnsi="Calibri" w:cs="Calibri"/>
          <w:sz w:val="22"/>
          <w:szCs w:val="22"/>
        </w:rPr>
        <w:t xml:space="preserve"> boscosa</w:t>
      </w:r>
      <w:r w:rsidR="009943D1">
        <w:rPr>
          <w:rStyle w:val="normaltextrun"/>
          <w:rFonts w:ascii="Calibri" w:hAnsi="Calibri" w:cs="Calibri"/>
          <w:sz w:val="22"/>
          <w:szCs w:val="22"/>
        </w:rPr>
        <w:t>.</w:t>
      </w:r>
    </w:p>
    <w:p w14:paraId="712DF928" w14:textId="3FC34CFD" w:rsidR="009943D1" w:rsidRDefault="009943D1" w:rsidP="002A65A9">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En esta</w:t>
      </w:r>
      <w:r w:rsidR="00974D0A">
        <w:rPr>
          <w:rStyle w:val="normaltextrun"/>
          <w:rFonts w:ascii="Calibri" w:hAnsi="Calibri" w:cs="Calibri"/>
          <w:sz w:val="22"/>
          <w:szCs w:val="22"/>
        </w:rPr>
        <w:t xml:space="preserve"> nueva</w:t>
      </w:r>
      <w:r>
        <w:rPr>
          <w:rStyle w:val="normaltextrun"/>
          <w:rFonts w:ascii="Calibri" w:hAnsi="Calibri" w:cs="Calibri"/>
          <w:sz w:val="22"/>
          <w:szCs w:val="22"/>
        </w:rPr>
        <w:t xml:space="preserve"> intervención del </w:t>
      </w:r>
      <w:proofErr w:type="spellStart"/>
      <w:r>
        <w:rPr>
          <w:rStyle w:val="normaltextrun"/>
          <w:rFonts w:ascii="Calibri" w:hAnsi="Calibri" w:cs="Calibri"/>
          <w:sz w:val="22"/>
          <w:szCs w:val="22"/>
        </w:rPr>
        <w:t>ICAC</w:t>
      </w:r>
      <w:proofErr w:type="spellEnd"/>
      <w:r>
        <w:rPr>
          <w:rStyle w:val="normaltextrun"/>
          <w:rFonts w:ascii="Calibri" w:hAnsi="Calibri" w:cs="Calibri"/>
          <w:sz w:val="22"/>
          <w:szCs w:val="22"/>
        </w:rPr>
        <w:t xml:space="preserve"> se ha limpiado la vegetación herbácea y se ha dejado a vista la cantera romana, a fin de llevar a cabo los trabajos de fotogrametría, levantar los planos y estudiar sus características. Sin embargo, no se han realizado trabajos de excavación.</w:t>
      </w:r>
    </w:p>
    <w:p w14:paraId="63A56DFF" w14:textId="7A60AA83" w:rsidR="002A65A9" w:rsidRDefault="009943D1" w:rsidP="009943D1">
      <w:pPr>
        <w:pStyle w:val="paragraph"/>
        <w:spacing w:before="120" w:beforeAutospacing="0" w:after="120" w:afterAutospacing="0"/>
        <w:textAlignment w:val="baseline"/>
        <w:rPr>
          <w:rStyle w:val="normaltextrun"/>
          <w:rFonts w:ascii="Calibri" w:hAnsi="Calibri" w:cs="Calibri"/>
          <w:sz w:val="22"/>
          <w:szCs w:val="22"/>
        </w:rPr>
      </w:pPr>
      <w:r>
        <w:rPr>
          <w:rStyle w:val="normaltextrun"/>
          <w:rFonts w:ascii="Calibri" w:hAnsi="Calibri" w:cs="Calibri"/>
          <w:sz w:val="22"/>
          <w:szCs w:val="22"/>
        </w:rPr>
        <w:t>Por lo que se puede observar por el momento, la cantera romana ocupa una superficie de unos 300 m</w:t>
      </w:r>
      <w:r w:rsidR="002A65A9" w:rsidRPr="005170D8">
        <w:rPr>
          <w:rStyle w:val="normaltextrun"/>
          <w:rFonts w:ascii="Calibri" w:hAnsi="Calibri" w:cs="Calibri"/>
          <w:sz w:val="22"/>
          <w:szCs w:val="22"/>
          <w:vertAlign w:val="superscript"/>
        </w:rPr>
        <w:t xml:space="preserve">2 </w:t>
      </w:r>
      <w:r w:rsidR="002A65A9">
        <w:rPr>
          <w:rStyle w:val="normaltextrun"/>
          <w:rFonts w:ascii="Calibri" w:hAnsi="Calibri" w:cs="Calibri"/>
          <w:sz w:val="22"/>
          <w:szCs w:val="22"/>
        </w:rPr>
        <w:t>y son bien visibles tres frentes de talla. En varios puntos se distinguen claramente los negativos de bloques de piedra que se extrajeron mediante la técnica manual de hacer una zanja que delimitara el bloque y, con la ayuda de cuñas o cuñas metálicas, separar el bloque de la matriz rocosa (fotos 3 y 4).</w:t>
      </w:r>
    </w:p>
    <w:p w14:paraId="37757192" w14:textId="1DBC94CB" w:rsidR="009943D1" w:rsidRDefault="009943D1" w:rsidP="009943D1">
      <w:pPr>
        <w:pStyle w:val="paragraph"/>
        <w:spacing w:before="120" w:beforeAutospacing="0" w:after="120" w:afterAutospacing="0"/>
        <w:textAlignment w:val="baseline"/>
        <w:rPr>
          <w:rStyle w:val="normaltextrun"/>
          <w:rFonts w:ascii="Calibri" w:hAnsi="Calibri" w:cs="Calibri"/>
          <w:sz w:val="22"/>
          <w:szCs w:val="22"/>
        </w:rPr>
      </w:pPr>
      <w:r>
        <w:rPr>
          <w:rStyle w:val="eop"/>
          <w:rFonts w:ascii="Calibri" w:hAnsi="Calibri" w:cs="Calibri"/>
          <w:sz w:val="22"/>
          <w:szCs w:val="22"/>
        </w:rPr>
        <w:t xml:space="preserve">Esta cantera se encuentra a 350 m del Puente del Tupino, </w:t>
      </w:r>
      <w:r w:rsidRPr="005170D8">
        <w:rPr>
          <w:rStyle w:val="normaltextrun"/>
          <w:rFonts w:ascii="Calibri" w:hAnsi="Calibri" w:cs="Calibri"/>
          <w:sz w:val="22"/>
          <w:szCs w:val="22"/>
        </w:rPr>
        <w:t xml:space="preserve">un puente con arcadas similar al Puente de las Ferreres (o Puente del Diablo) pero de dimensiones mucho menores y del que se conservan pocos restos (ahora en término </w:t>
      </w:r>
      <w:r w:rsidR="00974D0A">
        <w:rPr>
          <w:rStyle w:val="normaltextrun"/>
          <w:rFonts w:ascii="Calibri" w:hAnsi="Calibri" w:cs="Calibri"/>
          <w:sz w:val="22"/>
          <w:szCs w:val="22"/>
        </w:rPr>
        <w:t xml:space="preserve">municipal </w:t>
      </w:r>
      <w:r w:rsidRPr="005170D8">
        <w:rPr>
          <w:rStyle w:val="normaltextrun"/>
          <w:rFonts w:ascii="Calibri" w:hAnsi="Calibri" w:cs="Calibri"/>
          <w:sz w:val="22"/>
          <w:szCs w:val="22"/>
        </w:rPr>
        <w:t xml:space="preserve">de </w:t>
      </w:r>
      <w:proofErr w:type="spellStart"/>
      <w:r w:rsidRPr="005170D8">
        <w:rPr>
          <w:rStyle w:val="normaltextrun"/>
          <w:rFonts w:ascii="Calibri" w:hAnsi="Calibri" w:cs="Calibri"/>
          <w:sz w:val="22"/>
          <w:szCs w:val="22"/>
        </w:rPr>
        <w:t>Pallaresos</w:t>
      </w:r>
      <w:proofErr w:type="spellEnd"/>
      <w:r w:rsidRPr="005170D8">
        <w:rPr>
          <w:rStyle w:val="normaltextrun"/>
          <w:rFonts w:ascii="Calibri" w:hAnsi="Calibri" w:cs="Calibri"/>
          <w:sz w:val="22"/>
          <w:szCs w:val="22"/>
        </w:rPr>
        <w:t>)</w:t>
      </w:r>
      <w:r w:rsidR="00974D0A">
        <w:rPr>
          <w:rStyle w:val="normaltextrun"/>
          <w:rFonts w:ascii="Calibri" w:hAnsi="Calibri" w:cs="Calibri"/>
          <w:sz w:val="22"/>
          <w:szCs w:val="22"/>
        </w:rPr>
        <w:t xml:space="preserve">. </w:t>
      </w:r>
      <w:r w:rsidRPr="005170D8">
        <w:rPr>
          <w:rStyle w:val="normaltextrun"/>
          <w:rFonts w:ascii="Calibri" w:hAnsi="Calibri" w:cs="Calibri"/>
          <w:sz w:val="22"/>
          <w:szCs w:val="22"/>
        </w:rPr>
        <w:t>Este puente, del que se conservan los estribos y uno de los pilares, ya fue estudiado en el marco del proyecto y se le calculan 6 o 7 arcadas hechas con grandes sillares.</w:t>
      </w:r>
    </w:p>
    <w:p w14:paraId="49086F5F" w14:textId="66E72109" w:rsidR="002A65A9" w:rsidRDefault="009943D1" w:rsidP="002A65A9">
      <w:pPr>
        <w:pStyle w:val="paragraph"/>
        <w:spacing w:before="120" w:beforeAutospacing="0" w:after="120" w:afterAutospacing="0"/>
        <w:textAlignment w:val="baseline"/>
        <w:rPr>
          <w:rStyle w:val="eop"/>
          <w:rFonts w:ascii="Calibri" w:hAnsi="Calibri" w:cs="Calibri"/>
          <w:sz w:val="22"/>
          <w:szCs w:val="22"/>
        </w:rPr>
      </w:pPr>
      <w:r>
        <w:rPr>
          <w:rStyle w:val="eop"/>
          <w:rFonts w:ascii="Calibri" w:hAnsi="Calibri" w:cs="Calibri"/>
          <w:sz w:val="22"/>
          <w:szCs w:val="22"/>
        </w:rPr>
        <w:t>La hipótesis de trabajo de los investigadores es que los bloques de piedra necesarios para levantar el Puente del Tupino se extrajeron de esa cantera romana ahora documentada.</w:t>
      </w:r>
    </w:p>
    <w:p w14:paraId="49881BE9" w14:textId="4AC24DE8" w:rsidR="009943D1" w:rsidRDefault="009943D1" w:rsidP="009943D1">
      <w:pPr>
        <w:pStyle w:val="paragraph"/>
        <w:spacing w:before="0" w:beforeAutospacing="0" w:after="0" w:afterAutospacing="0"/>
        <w:textAlignment w:val="baseline"/>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Estos resultados de la nueva intervención del </w:t>
      </w:r>
      <w:proofErr w:type="spellStart"/>
      <w:r>
        <w:rPr>
          <w:rStyle w:val="normaltextrun"/>
          <w:rFonts w:ascii="Calibri" w:hAnsi="Calibri" w:cs="Calibri"/>
          <w:color w:val="000000"/>
          <w:sz w:val="22"/>
          <w:szCs w:val="22"/>
          <w:shd w:val="clear" w:color="auto" w:fill="FFFFFF"/>
        </w:rPr>
        <w:t>ICAC</w:t>
      </w:r>
      <w:proofErr w:type="spellEnd"/>
      <w:r>
        <w:rPr>
          <w:rStyle w:val="normaltextrun"/>
          <w:rFonts w:ascii="Calibri" w:hAnsi="Calibri" w:cs="Calibri"/>
          <w:color w:val="000000"/>
          <w:sz w:val="22"/>
          <w:szCs w:val="22"/>
          <w:shd w:val="clear" w:color="auto" w:fill="FFFFFF"/>
        </w:rPr>
        <w:t xml:space="preserve"> </w:t>
      </w:r>
      <w:r w:rsidR="00974D0A">
        <w:rPr>
          <w:rStyle w:val="normaltextrun"/>
          <w:rFonts w:ascii="Calibri" w:hAnsi="Calibri" w:cs="Calibri"/>
          <w:color w:val="000000"/>
          <w:sz w:val="22"/>
          <w:szCs w:val="22"/>
          <w:shd w:val="clear" w:color="auto" w:fill="FFFFFF"/>
        </w:rPr>
        <w:t xml:space="preserve">pueden </w:t>
      </w:r>
      <w:r>
        <w:rPr>
          <w:rStyle w:val="normaltextrun"/>
          <w:rFonts w:ascii="Calibri" w:hAnsi="Calibri" w:cs="Calibri"/>
          <w:color w:val="000000"/>
          <w:sz w:val="22"/>
          <w:szCs w:val="22"/>
          <w:shd w:val="clear" w:color="auto" w:fill="FFFFFF"/>
        </w:rPr>
        <w:t>servir</w:t>
      </w:r>
      <w:r w:rsidR="00974D0A">
        <w:rPr>
          <w:rStyle w:val="normaltextrun"/>
          <w:rFonts w:ascii="Calibri" w:hAnsi="Calibri" w:cs="Calibri"/>
          <w:color w:val="000000"/>
          <w:sz w:val="22"/>
          <w:szCs w:val="22"/>
          <w:shd w:val="clear" w:color="auto" w:fill="FFFFFF"/>
        </w:rPr>
        <w:t xml:space="preserve"> a</w:t>
      </w:r>
      <w:r>
        <w:rPr>
          <w:rStyle w:val="normaltextrun"/>
          <w:rFonts w:ascii="Calibri" w:hAnsi="Calibri" w:cs="Calibri"/>
          <w:color w:val="000000"/>
          <w:sz w:val="22"/>
          <w:szCs w:val="22"/>
          <w:shd w:val="clear" w:color="auto" w:fill="FFFFFF"/>
        </w:rPr>
        <w:t xml:space="preserve">l Ayuntamiento de </w:t>
      </w:r>
      <w:proofErr w:type="spellStart"/>
      <w:r>
        <w:rPr>
          <w:rStyle w:val="normaltextrun"/>
          <w:rFonts w:ascii="Calibri" w:hAnsi="Calibri" w:cs="Calibri"/>
          <w:color w:val="000000"/>
          <w:sz w:val="22"/>
          <w:szCs w:val="22"/>
          <w:shd w:val="clear" w:color="auto" w:fill="FFFFFF"/>
        </w:rPr>
        <w:t>Perafort</w:t>
      </w:r>
      <w:proofErr w:type="spellEnd"/>
      <w:r>
        <w:rPr>
          <w:rStyle w:val="normaltextrun"/>
          <w:rFonts w:ascii="Calibri" w:hAnsi="Calibri" w:cs="Calibri"/>
          <w:color w:val="000000"/>
          <w:sz w:val="22"/>
          <w:szCs w:val="22"/>
          <w:shd w:val="clear" w:color="auto" w:fill="FFFFFF"/>
        </w:rPr>
        <w:t xml:space="preserve"> para proteger mejor los restos arqueológicos, incorporar</w:t>
      </w:r>
      <w:r w:rsidR="00974D0A">
        <w:rPr>
          <w:rStyle w:val="normaltextrun"/>
          <w:rFonts w:ascii="Calibri" w:hAnsi="Calibri" w:cs="Calibri"/>
          <w:color w:val="000000"/>
          <w:sz w:val="22"/>
          <w:szCs w:val="22"/>
          <w:shd w:val="clear" w:color="auto" w:fill="FFFFFF"/>
        </w:rPr>
        <w:t xml:space="preserve"> este elemento patrimonial</w:t>
      </w:r>
      <w:r>
        <w:rPr>
          <w:rStyle w:val="normaltextrun"/>
          <w:rFonts w:ascii="Calibri" w:hAnsi="Calibri" w:cs="Calibri"/>
          <w:color w:val="000000"/>
          <w:sz w:val="22"/>
          <w:szCs w:val="22"/>
          <w:shd w:val="clear" w:color="auto" w:fill="FFFFFF"/>
        </w:rPr>
        <w:t xml:space="preserve"> a los planes de ordenación urbanística, establecer medidas para la protección de los restos arqueológicos y, más </w:t>
      </w:r>
      <w:r w:rsidR="00974D0A">
        <w:rPr>
          <w:rStyle w:val="normaltextrun"/>
          <w:rFonts w:ascii="Calibri" w:hAnsi="Calibri" w:cs="Calibri"/>
          <w:color w:val="000000"/>
          <w:sz w:val="22"/>
          <w:szCs w:val="22"/>
          <w:shd w:val="clear" w:color="auto" w:fill="FFFFFF"/>
        </w:rPr>
        <w:t xml:space="preserve">a </w:t>
      </w:r>
      <w:r>
        <w:rPr>
          <w:rStyle w:val="normaltextrun"/>
          <w:rFonts w:ascii="Calibri" w:hAnsi="Calibri" w:cs="Calibri"/>
          <w:color w:val="000000"/>
          <w:sz w:val="22"/>
          <w:szCs w:val="22"/>
          <w:shd w:val="clear" w:color="auto" w:fill="FFFFFF"/>
        </w:rPr>
        <w:t>largo plazo, ver si</w:t>
      </w:r>
      <w:r w:rsidR="00974D0A">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 xml:space="preserve">se podría integrar alguno de estos tramos de acueducto o la cantera romana (aunque ahora está en un lugar de difícil acceso) en un itinerario </w:t>
      </w:r>
      <w:r w:rsidR="00974D0A">
        <w:rPr>
          <w:rStyle w:val="normaltextrun"/>
          <w:rFonts w:ascii="Calibri" w:hAnsi="Calibri" w:cs="Calibri"/>
          <w:color w:val="000000"/>
          <w:sz w:val="22"/>
          <w:szCs w:val="22"/>
          <w:shd w:val="clear" w:color="auto" w:fill="FFFFFF"/>
        </w:rPr>
        <w:t xml:space="preserve">o ruta </w:t>
      </w:r>
      <w:r>
        <w:rPr>
          <w:rStyle w:val="normaltextrun"/>
          <w:rFonts w:ascii="Calibri" w:hAnsi="Calibri" w:cs="Calibri"/>
          <w:color w:val="000000"/>
          <w:sz w:val="22"/>
          <w:szCs w:val="22"/>
          <w:shd w:val="clear" w:color="auto" w:fill="FFFFFF"/>
        </w:rPr>
        <w:t>turístic</w:t>
      </w:r>
      <w:r w:rsidR="00974D0A">
        <w:rPr>
          <w:rStyle w:val="normaltextrun"/>
          <w:rFonts w:ascii="Calibri" w:hAnsi="Calibri" w:cs="Calibri"/>
          <w:color w:val="000000"/>
          <w:sz w:val="22"/>
          <w:szCs w:val="22"/>
          <w:shd w:val="clear" w:color="auto" w:fill="FFFFFF"/>
        </w:rPr>
        <w:t>a.</w:t>
      </w:r>
    </w:p>
    <w:p w14:paraId="70196371" w14:textId="77777777" w:rsidR="009943D1" w:rsidRDefault="009943D1" w:rsidP="009943D1">
      <w:pPr>
        <w:pStyle w:val="paragraph"/>
        <w:spacing w:before="0" w:beforeAutospacing="0" w:after="0" w:afterAutospacing="0"/>
        <w:textAlignment w:val="baseline"/>
        <w:rPr>
          <w:rStyle w:val="eop"/>
          <w:rFonts w:ascii="Calibri" w:hAnsi="Calibri" w:cs="Calibri"/>
          <w:color w:val="000000"/>
          <w:sz w:val="22"/>
          <w:szCs w:val="22"/>
          <w:shd w:val="clear" w:color="auto" w:fill="FFFFFF"/>
        </w:rPr>
      </w:pPr>
    </w:p>
    <w:p w14:paraId="6163DA56" w14:textId="5FD50B3B" w:rsidR="00A70F08" w:rsidRDefault="00974D0A" w:rsidP="009943D1">
      <w:pPr>
        <w:pStyle w:val="paragraph"/>
        <w:spacing w:before="120" w:beforeAutospacing="0" w:after="120" w:afterAutospacing="0"/>
        <w:textAlignment w:val="baseline"/>
        <w:rPr>
          <w:rFonts w:ascii="Segoe UI" w:hAnsi="Segoe UI" w:cs="Segoe UI"/>
          <w:sz w:val="18"/>
          <w:szCs w:val="18"/>
        </w:rPr>
      </w:pPr>
      <w:r>
        <w:rPr>
          <w:rStyle w:val="normaltextrun"/>
          <w:rFonts w:ascii="Calibri" w:hAnsi="Calibri" w:cs="Calibri"/>
          <w:sz w:val="22"/>
          <w:szCs w:val="22"/>
        </w:rPr>
        <w:t xml:space="preserve">Podéis </w:t>
      </w:r>
      <w:r w:rsidR="00A70F08">
        <w:rPr>
          <w:rStyle w:val="normaltextrun"/>
          <w:rFonts w:ascii="Calibri" w:hAnsi="Calibri" w:cs="Calibri"/>
          <w:sz w:val="22"/>
          <w:szCs w:val="22"/>
        </w:rPr>
        <w:t>recuperar el contexto del proyecto y ver el trazado de los acueductos en esta noticia:</w:t>
      </w:r>
      <w:r w:rsidR="00A70F08">
        <w:rPr>
          <w:rStyle w:val="eop"/>
          <w:rFonts w:ascii="Calibri" w:hAnsi="Calibri" w:cs="Calibri"/>
          <w:sz w:val="22"/>
          <w:szCs w:val="22"/>
        </w:rPr>
        <w:t> </w:t>
      </w:r>
    </w:p>
    <w:p w14:paraId="4EBBF287" w14:textId="77777777" w:rsidR="00A70F08" w:rsidRDefault="00000000" w:rsidP="00A70F08">
      <w:pPr>
        <w:pStyle w:val="paragraph"/>
        <w:spacing w:before="0" w:beforeAutospacing="0" w:after="0" w:afterAutospacing="0"/>
        <w:textAlignment w:val="baseline"/>
        <w:rPr>
          <w:rFonts w:ascii="Segoe UI" w:hAnsi="Segoe UI" w:cs="Segoe UI"/>
          <w:sz w:val="18"/>
          <w:szCs w:val="18"/>
          <w:lang w:val="es-ES"/>
        </w:rPr>
      </w:pPr>
      <w:hyperlink r:id="rId13" w:tgtFrame="_blank" w:history="1">
        <w:r w:rsidR="00A70F08">
          <w:rPr>
            <w:rStyle w:val="normaltextrun"/>
            <w:rFonts w:ascii="Calibri" w:hAnsi="Calibri" w:cs="Calibri"/>
            <w:color w:val="0563C1"/>
            <w:sz w:val="22"/>
            <w:szCs w:val="22"/>
            <w:u w:val="single"/>
          </w:rPr>
          <w:t>https://icac.cat/actualitat/noticies/2021/investigadors-de-licac-identifican-el-primitiu-aqueducte-de-tarraco-que-duia-laigua-del-río-francoli-sin-necesidad-del- puente-de-las-herreras/</w:t>
        </w:r>
      </w:hyperlink>
      <w:r w:rsidR="00A70F08">
        <w:rPr>
          <w:rStyle w:val="eop"/>
          <w:rFonts w:ascii="Calibri" w:hAnsi="Calibri" w:cs="Calibri"/>
          <w:sz w:val="22"/>
          <w:szCs w:val="22"/>
        </w:rPr>
        <w:t> </w:t>
      </w:r>
    </w:p>
    <w:p w14:paraId="1B54045B" w14:textId="2700FCEC" w:rsidR="00A70F08" w:rsidRDefault="00A70F08" w:rsidP="00A70F08">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6988DDBC" w14:textId="77777777" w:rsidR="00974D0A" w:rsidRDefault="00974D0A" w:rsidP="00A70F08">
      <w:pPr>
        <w:pStyle w:val="paragraph"/>
        <w:spacing w:before="0" w:beforeAutospacing="0" w:after="0" w:afterAutospacing="0"/>
        <w:textAlignment w:val="baseline"/>
        <w:rPr>
          <w:rStyle w:val="normaltextrun"/>
          <w:rFonts w:ascii="Calibri" w:hAnsi="Calibri" w:cs="Calibri"/>
          <w:b/>
          <w:bCs/>
          <w:color w:val="0070C0"/>
        </w:rPr>
      </w:pPr>
    </w:p>
    <w:p w14:paraId="5C0E3148" w14:textId="77777777" w:rsidR="00974D0A" w:rsidRDefault="00974D0A" w:rsidP="00A70F08">
      <w:pPr>
        <w:pStyle w:val="paragraph"/>
        <w:spacing w:before="0" w:beforeAutospacing="0" w:after="0" w:afterAutospacing="0"/>
        <w:textAlignment w:val="baseline"/>
        <w:rPr>
          <w:rStyle w:val="normaltextrun"/>
          <w:rFonts w:ascii="Calibri" w:hAnsi="Calibri" w:cs="Calibri"/>
          <w:b/>
          <w:bCs/>
          <w:color w:val="0070C0"/>
        </w:rPr>
      </w:pPr>
    </w:p>
    <w:p w14:paraId="6725AFAC" w14:textId="42AF59A0" w:rsidR="00BF0264" w:rsidRPr="00632A95" w:rsidRDefault="00A70F08" w:rsidP="00A70F08">
      <w:pPr>
        <w:pStyle w:val="paragraph"/>
        <w:spacing w:before="0" w:beforeAutospacing="0" w:after="0" w:afterAutospacing="0"/>
        <w:textAlignment w:val="baseline"/>
        <w:rPr>
          <w:rStyle w:val="eop"/>
          <w:rFonts w:ascii="Calibri" w:hAnsi="Calibri" w:cs="Calibri"/>
          <w:color w:val="0070C0"/>
        </w:rPr>
      </w:pPr>
      <w:r>
        <w:rPr>
          <w:rStyle w:val="normaltextrun"/>
          <w:rFonts w:ascii="Calibri" w:hAnsi="Calibri" w:cs="Calibri"/>
          <w:b/>
          <w:bCs/>
          <w:color w:val="0070C0"/>
        </w:rPr>
        <w:t>Más información y contacto:</w:t>
      </w:r>
    </w:p>
    <w:p w14:paraId="4604FC52" w14:textId="62674EFC" w:rsidR="00BF0264" w:rsidRDefault="00BF0264" w:rsidP="00632A95">
      <w:pPr>
        <w:pStyle w:val="paragraph"/>
        <w:spacing w:before="120" w:beforeAutospacing="0" w:after="120" w:afterAutospacing="0" w:line="276" w:lineRule="auto"/>
        <w:jc w:val="both"/>
        <w:textAlignment w:val="baseline"/>
        <w:rPr>
          <w:rFonts w:ascii="Segoe UI" w:hAnsi="Segoe UI" w:cs="Segoe UI"/>
          <w:sz w:val="18"/>
          <w:szCs w:val="18"/>
        </w:rPr>
      </w:pPr>
      <w:r>
        <w:rPr>
          <w:rStyle w:val="normaltextrun"/>
          <w:rFonts w:ascii="Calibri" w:hAnsi="Calibri" w:cs="Calibri"/>
          <w:b/>
          <w:bCs/>
          <w:color w:val="1F3763"/>
          <w:shd w:val="clear" w:color="auto" w:fill="FFFFFF"/>
        </w:rPr>
        <w:t xml:space="preserve">Maura Lerga: </w:t>
      </w:r>
      <w:r>
        <w:rPr>
          <w:rStyle w:val="normaltextrun"/>
          <w:rFonts w:ascii="Calibri" w:hAnsi="Calibri" w:cs="Calibri"/>
        </w:rPr>
        <w:t xml:space="preserve">680.619.185 ( </w:t>
      </w:r>
      <w:hyperlink r:id="rId14" w:tgtFrame="_blank" w:history="1">
        <w:r>
          <w:rPr>
            <w:rStyle w:val="normaltextrun"/>
            <w:rFonts w:ascii="Calibri" w:hAnsi="Calibri" w:cs="Calibri"/>
            <w:color w:val="0563C1"/>
            <w:u w:val="single"/>
          </w:rPr>
          <w:t xml:space="preserve">comunicacio@icac.cat </w:t>
        </w:r>
      </w:hyperlink>
      <w:r>
        <w:rPr>
          <w:rStyle w:val="normaltextrun"/>
          <w:rFonts w:ascii="Calibri" w:hAnsi="Calibri" w:cs="Calibri"/>
        </w:rPr>
        <w:t>)</w:t>
      </w:r>
      <w:r>
        <w:rPr>
          <w:rStyle w:val="eop"/>
          <w:rFonts w:ascii="Calibri" w:hAnsi="Calibri" w:cs="Calibri"/>
        </w:rPr>
        <w:t> </w:t>
      </w:r>
    </w:p>
    <w:p w14:paraId="4850BADE" w14:textId="77777777" w:rsidR="00BF0264" w:rsidRDefault="00BF0264" w:rsidP="00BF026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C1DB1C3" w14:textId="77777777" w:rsidR="00BF0264" w:rsidRPr="00BF0264" w:rsidRDefault="00BF0264" w:rsidP="00BF0264">
      <w:pPr>
        <w:pStyle w:val="paragraph"/>
        <w:shd w:val="clear" w:color="auto" w:fill="FAECE5"/>
        <w:spacing w:before="120" w:beforeAutospacing="0" w:after="120" w:afterAutospacing="0" w:line="276" w:lineRule="auto"/>
        <w:textAlignment w:val="baseline"/>
        <w:rPr>
          <w:rFonts w:asciiTheme="minorHAnsi" w:hAnsiTheme="minorHAnsi" w:cstheme="minorHAnsi"/>
        </w:rPr>
      </w:pPr>
      <w:r w:rsidRPr="00BF0264">
        <w:rPr>
          <w:rStyle w:val="normaltextrun"/>
          <w:rFonts w:asciiTheme="minorHAnsi" w:hAnsiTheme="minorHAnsi" w:cstheme="minorHAnsi"/>
          <w:color w:val="545454"/>
        </w:rPr>
        <w:t xml:space="preserve">El Instituto Catalán de Arqueología Clásica es un </w:t>
      </w:r>
      <w:r w:rsidRPr="00BF0264">
        <w:rPr>
          <w:rStyle w:val="normaltextrun"/>
          <w:rFonts w:asciiTheme="minorHAnsi" w:hAnsiTheme="minorHAnsi" w:cstheme="minorHAnsi"/>
          <w:b/>
          <w:bCs/>
          <w:color w:val="545454"/>
        </w:rPr>
        <w:t xml:space="preserve">centro CERCA </w:t>
      </w:r>
      <w:r w:rsidRPr="00BF0264">
        <w:rPr>
          <w:rStyle w:val="normaltextrun"/>
          <w:rFonts w:asciiTheme="minorHAnsi" w:hAnsiTheme="minorHAnsi" w:cstheme="minorHAnsi"/>
          <w:color w:val="545454"/>
        </w:rPr>
        <w:t>creado como consorcio en 2003 por la Generalitat de Catalunya y la Universidad Rovira i Virgili. Tiene su sede en Tarragona, ciudad reconocida como Patrimonio Mundial por la UNESCO en 2000, y está especializado en la investigación y formación avanzada en arqueología clásica.</w:t>
      </w:r>
      <w:r w:rsidRPr="00BF0264">
        <w:rPr>
          <w:rStyle w:val="eop"/>
          <w:rFonts w:asciiTheme="minorHAnsi" w:hAnsiTheme="minorHAnsi" w:cstheme="minorHAnsi"/>
          <w:color w:val="545454"/>
        </w:rPr>
        <w:t> </w:t>
      </w:r>
    </w:p>
    <w:p w14:paraId="7A395AE1" w14:textId="77777777" w:rsidR="00BF0264" w:rsidRPr="00BF0264" w:rsidRDefault="00BF0264" w:rsidP="00BF0264">
      <w:pPr>
        <w:pStyle w:val="paragraph"/>
        <w:shd w:val="clear" w:color="auto" w:fill="FAECE5"/>
        <w:spacing w:before="120" w:beforeAutospacing="0" w:after="120" w:afterAutospacing="0" w:line="276" w:lineRule="auto"/>
        <w:textAlignment w:val="baseline"/>
        <w:rPr>
          <w:rFonts w:asciiTheme="minorHAnsi" w:hAnsiTheme="minorHAnsi" w:cstheme="minorHAnsi"/>
        </w:rPr>
      </w:pPr>
      <w:r w:rsidRPr="00BF0264">
        <w:rPr>
          <w:rStyle w:val="normaltextrun"/>
          <w:rFonts w:asciiTheme="minorHAnsi" w:hAnsiTheme="minorHAnsi" w:cstheme="minorHAnsi"/>
          <w:color w:val="545454"/>
        </w:rPr>
        <w:t xml:space="preserve">Más información en la web </w:t>
      </w:r>
      <w:hyperlink r:id="rId15" w:tgtFrame="_blank" w:history="1">
        <w:r w:rsidRPr="00BF0264">
          <w:rPr>
            <w:rStyle w:val="normaltextrun"/>
            <w:rFonts w:asciiTheme="minorHAnsi" w:hAnsiTheme="minorHAnsi" w:cstheme="minorHAnsi"/>
            <w:color w:val="0563C1"/>
            <w:u w:val="single"/>
          </w:rPr>
          <w:t>www.icac.cat</w:t>
        </w:r>
      </w:hyperlink>
      <w:r w:rsidRPr="00BF0264">
        <w:rPr>
          <w:rStyle w:val="eop"/>
          <w:rFonts w:asciiTheme="minorHAnsi" w:hAnsiTheme="minorHAnsi" w:cstheme="minorHAnsi"/>
          <w:color w:val="545454"/>
        </w:rPr>
        <w:t> </w:t>
      </w:r>
    </w:p>
    <w:p w14:paraId="0560702A" w14:textId="3F772DA3" w:rsidR="00BF0264" w:rsidRDefault="00BF0264" w:rsidP="00BF0264">
      <w:pPr>
        <w:pStyle w:val="paragraph"/>
        <w:spacing w:before="0" w:beforeAutospacing="0" w:after="0" w:afterAutospacing="0"/>
        <w:textAlignment w:val="baseline"/>
        <w:rPr>
          <w:rStyle w:val="eop"/>
          <w:rFonts w:ascii="Calibri" w:hAnsi="Calibri" w:cs="Calibri"/>
          <w:color w:val="545454"/>
        </w:rPr>
      </w:pPr>
    </w:p>
    <w:p w14:paraId="5A1EA1C7" w14:textId="643127C8"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4CD0115A" w14:textId="65368089"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76EDF59D" w14:textId="21F46CD1"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38FF4D3E" w14:textId="354309A8"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67D64C78" w14:textId="23407AA7"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7BAE1116" w14:textId="5FD27093"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2735B3B6" w14:textId="523C0DB4"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64E6A242" w14:textId="7EEB9F15"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7E806F10"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2B5F7D5D" wp14:editId="09591914">
            <wp:extent cx="4970359" cy="3727876"/>
            <wp:effectExtent l="0" t="7302"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970359" cy="3727876"/>
                    </a:xfrm>
                    <a:prstGeom prst="rect">
                      <a:avLst/>
                    </a:prstGeom>
                  </pic:spPr>
                </pic:pic>
              </a:graphicData>
            </a:graphic>
          </wp:inline>
        </w:drawing>
      </w:r>
    </w:p>
    <w:p w14:paraId="2031BE0A"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p>
    <w:p w14:paraId="2F54379D" w14:textId="3EFB2F11" w:rsidR="009943D1" w:rsidRDefault="009943D1" w:rsidP="009943D1">
      <w:pPr>
        <w:pStyle w:val="paragraph"/>
        <w:spacing w:before="240" w:beforeAutospacing="0" w:after="240" w:afterAutospacing="0"/>
        <w:textAlignment w:val="baseline"/>
        <w:rPr>
          <w:rStyle w:val="eop"/>
          <w:rFonts w:ascii="Calibri" w:hAnsi="Calibri" w:cs="Calibri"/>
          <w:color w:val="545454"/>
        </w:rPr>
      </w:pPr>
      <w:r>
        <w:rPr>
          <w:rStyle w:val="eop"/>
          <w:rFonts w:ascii="Calibri" w:hAnsi="Calibri" w:cs="Calibri"/>
          <w:color w:val="545454"/>
        </w:rPr>
        <w:t xml:space="preserve">Foto 1: Imagen de un tramo de acueducto romano descubierto en las proximidades de </w:t>
      </w:r>
      <w:proofErr w:type="spellStart"/>
      <w:r>
        <w:rPr>
          <w:rStyle w:val="eop"/>
          <w:rFonts w:ascii="Calibri" w:hAnsi="Calibri" w:cs="Calibri"/>
          <w:color w:val="545454"/>
        </w:rPr>
        <w:t>Puigdelfí</w:t>
      </w:r>
      <w:proofErr w:type="spellEnd"/>
      <w:r>
        <w:rPr>
          <w:rStyle w:val="eop"/>
          <w:rFonts w:ascii="Calibri" w:hAnsi="Calibri" w:cs="Calibri"/>
          <w:color w:val="545454"/>
        </w:rPr>
        <w:t xml:space="preserve"> </w:t>
      </w:r>
      <w:r w:rsidR="00974D0A">
        <w:rPr>
          <w:rStyle w:val="eop"/>
          <w:rFonts w:ascii="Calibri" w:hAnsi="Calibri" w:cs="Calibri"/>
          <w:color w:val="545454"/>
        </w:rPr>
        <w:t>(</w:t>
      </w:r>
      <w:proofErr w:type="spellStart"/>
      <w:r w:rsidR="00974D0A">
        <w:rPr>
          <w:rStyle w:val="eop"/>
          <w:rFonts w:ascii="Calibri" w:hAnsi="Calibri" w:cs="Calibri"/>
          <w:color w:val="545454"/>
        </w:rPr>
        <w:t>Perafort</w:t>
      </w:r>
      <w:proofErr w:type="spellEnd"/>
      <w:r w:rsidR="00974D0A">
        <w:rPr>
          <w:rStyle w:val="eop"/>
          <w:rFonts w:ascii="Calibri" w:hAnsi="Calibri" w:cs="Calibri"/>
          <w:color w:val="545454"/>
        </w:rPr>
        <w:t xml:space="preserve">, </w:t>
      </w:r>
      <w:proofErr w:type="spellStart"/>
      <w:r w:rsidR="00974D0A">
        <w:rPr>
          <w:rStyle w:val="eop"/>
          <w:rFonts w:ascii="Calibri" w:hAnsi="Calibri" w:cs="Calibri"/>
          <w:color w:val="545454"/>
        </w:rPr>
        <w:t>Tarragonès</w:t>
      </w:r>
      <w:proofErr w:type="spellEnd"/>
      <w:r w:rsidR="00974D0A">
        <w:rPr>
          <w:rStyle w:val="eop"/>
          <w:rFonts w:ascii="Calibri" w:hAnsi="Calibri" w:cs="Calibri"/>
          <w:color w:val="545454"/>
        </w:rPr>
        <w:t>, Tarragona)</w:t>
      </w:r>
      <w:r>
        <w:rPr>
          <w:rStyle w:val="eop"/>
          <w:rFonts w:ascii="Calibri" w:hAnsi="Calibri" w:cs="Calibri"/>
          <w:color w:val="545454"/>
        </w:rPr>
        <w:t>. Foto: ICAC (CC 4.0).</w:t>
      </w:r>
    </w:p>
    <w:p w14:paraId="4CE63B6E"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p>
    <w:p w14:paraId="3782CA0C"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p>
    <w:p w14:paraId="2F8DF518"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p>
    <w:p w14:paraId="74005F2D"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3A23C1E6" wp14:editId="08D25FC9">
            <wp:extent cx="4380865" cy="3285542"/>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0667" cy="3292893"/>
                    </a:xfrm>
                    <a:prstGeom prst="rect">
                      <a:avLst/>
                    </a:prstGeom>
                    <a:noFill/>
                    <a:ln>
                      <a:noFill/>
                    </a:ln>
                  </pic:spPr>
                </pic:pic>
              </a:graphicData>
            </a:graphic>
          </wp:inline>
        </w:drawing>
      </w:r>
    </w:p>
    <w:p w14:paraId="4D5029CC" w14:textId="77777777" w:rsidR="009943D1" w:rsidRPr="000C6D5C" w:rsidRDefault="009943D1" w:rsidP="009943D1">
      <w:pPr>
        <w:pStyle w:val="paragraph"/>
        <w:spacing w:before="0" w:beforeAutospacing="0" w:after="0" w:afterAutospacing="0"/>
        <w:textAlignment w:val="baseline"/>
        <w:rPr>
          <w:rFonts w:asciiTheme="minorHAnsi" w:hAnsiTheme="minorHAnsi" w:cstheme="minorHAnsi"/>
        </w:rPr>
      </w:pPr>
    </w:p>
    <w:p w14:paraId="1760590B" w14:textId="45497A83" w:rsidR="009943D1" w:rsidRDefault="009943D1" w:rsidP="009943D1">
      <w:pPr>
        <w:pStyle w:val="paragraph"/>
        <w:spacing w:before="0" w:beforeAutospacing="0" w:after="0" w:afterAutospacing="0"/>
        <w:textAlignment w:val="baseline"/>
        <w:rPr>
          <w:rStyle w:val="eop"/>
          <w:rFonts w:ascii="Calibri" w:hAnsi="Calibri" w:cs="Calibri"/>
          <w:color w:val="545454"/>
        </w:rPr>
      </w:pPr>
      <w:r w:rsidRPr="009943D1">
        <w:rPr>
          <w:rStyle w:val="eop"/>
          <w:rFonts w:ascii="Calibri" w:hAnsi="Calibri" w:cs="Calibri"/>
          <w:color w:val="545454"/>
        </w:rPr>
        <w:t>Foto 2: Acueducto seccionado por la CN-240. Se observa el primitivo acueducto recortado en la roca y, a un nivel superior (bajo la mira), el pavimento del segundo acueducto. Foto: ICAC (CC 4.0)</w:t>
      </w:r>
      <w:r w:rsidR="00974D0A">
        <w:rPr>
          <w:rStyle w:val="eop"/>
          <w:rFonts w:ascii="Calibri" w:hAnsi="Calibri" w:cs="Calibri"/>
          <w:color w:val="545454"/>
        </w:rPr>
        <w:t>.</w:t>
      </w:r>
    </w:p>
    <w:p w14:paraId="76A4EE37" w14:textId="3053A4E6" w:rsidR="009943D1" w:rsidRDefault="009943D1" w:rsidP="009943D1">
      <w:pPr>
        <w:pStyle w:val="paragraph"/>
        <w:spacing w:before="0" w:beforeAutospacing="0" w:after="0" w:afterAutospacing="0"/>
        <w:textAlignment w:val="baseline"/>
        <w:rPr>
          <w:rStyle w:val="eop"/>
          <w:rFonts w:ascii="Calibri" w:hAnsi="Calibri" w:cs="Calibri"/>
          <w:color w:val="545454"/>
        </w:rPr>
      </w:pPr>
    </w:p>
    <w:p w14:paraId="13E9DB35" w14:textId="77777777" w:rsidR="009943D1" w:rsidRPr="009943D1" w:rsidRDefault="009943D1" w:rsidP="009943D1">
      <w:pPr>
        <w:pStyle w:val="paragraph"/>
        <w:spacing w:before="0" w:beforeAutospacing="0" w:after="0" w:afterAutospacing="0"/>
        <w:textAlignment w:val="baseline"/>
        <w:rPr>
          <w:rStyle w:val="eop"/>
          <w:rFonts w:ascii="Calibri" w:hAnsi="Calibri" w:cs="Calibri"/>
          <w:color w:val="545454"/>
        </w:rPr>
      </w:pPr>
    </w:p>
    <w:p w14:paraId="6644BDFB" w14:textId="77777777" w:rsidR="009943D1" w:rsidRPr="009943D1" w:rsidRDefault="009943D1" w:rsidP="009943D1">
      <w:pPr>
        <w:pStyle w:val="paragraph"/>
        <w:spacing w:before="0" w:beforeAutospacing="0" w:after="0" w:afterAutospacing="0"/>
        <w:textAlignment w:val="baseline"/>
        <w:rPr>
          <w:rStyle w:val="eop"/>
          <w:rFonts w:ascii="Calibri" w:hAnsi="Calibri" w:cs="Calibri"/>
          <w:color w:val="545454"/>
        </w:rPr>
      </w:pPr>
    </w:p>
    <w:p w14:paraId="76392EDB" w14:textId="77777777" w:rsidR="009943D1" w:rsidRPr="000C6D5C" w:rsidRDefault="009943D1" w:rsidP="009943D1">
      <w:pPr>
        <w:pStyle w:val="paragraph"/>
        <w:spacing w:before="0" w:beforeAutospacing="0" w:after="0" w:afterAutospacing="0"/>
        <w:textAlignment w:val="baseline"/>
        <w:rPr>
          <w:rFonts w:asciiTheme="minorHAnsi" w:hAnsiTheme="minorHAnsi" w:cstheme="minorHAnsi"/>
        </w:rPr>
      </w:pPr>
      <w:r w:rsidRPr="000C6D5C">
        <w:rPr>
          <w:rFonts w:asciiTheme="minorHAnsi" w:hAnsiTheme="minorHAnsi" w:cstheme="minorHAnsi"/>
          <w:noProof/>
        </w:rPr>
        <w:lastRenderedPageBreak/>
        <w:drawing>
          <wp:inline distT="0" distB="0" distL="0" distR="0" wp14:anchorId="09B16396" wp14:editId="1011212A">
            <wp:extent cx="5198285" cy="3899001"/>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08707" cy="3906818"/>
                    </a:xfrm>
                    <a:prstGeom prst="rect">
                      <a:avLst/>
                    </a:prstGeom>
                  </pic:spPr>
                </pic:pic>
              </a:graphicData>
            </a:graphic>
          </wp:inline>
        </w:drawing>
      </w:r>
    </w:p>
    <w:p w14:paraId="0AC77E40"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p>
    <w:p w14:paraId="224305F0" w14:textId="43161E83" w:rsidR="009943D1" w:rsidRDefault="009943D1" w:rsidP="009943D1">
      <w:pPr>
        <w:pStyle w:val="paragraph"/>
        <w:spacing w:before="240" w:beforeAutospacing="0" w:after="240" w:afterAutospacing="0"/>
        <w:textAlignment w:val="baseline"/>
        <w:rPr>
          <w:rStyle w:val="eop"/>
          <w:rFonts w:ascii="Calibri" w:hAnsi="Calibri" w:cs="Calibri"/>
          <w:color w:val="545454"/>
        </w:rPr>
      </w:pPr>
      <w:r>
        <w:rPr>
          <w:rStyle w:val="eop"/>
          <w:rFonts w:ascii="Calibri" w:hAnsi="Calibri" w:cs="Calibri"/>
          <w:color w:val="545454"/>
        </w:rPr>
        <w:t xml:space="preserve">Foto 3: Imagen de la cantera romana descubierta en el término municipal de </w:t>
      </w:r>
      <w:proofErr w:type="spellStart"/>
      <w:r>
        <w:rPr>
          <w:rStyle w:val="eop"/>
          <w:rFonts w:ascii="Calibri" w:hAnsi="Calibri" w:cs="Calibri"/>
          <w:color w:val="545454"/>
        </w:rPr>
        <w:t>Perafort</w:t>
      </w:r>
      <w:proofErr w:type="spellEnd"/>
      <w:r w:rsidR="00974D0A">
        <w:rPr>
          <w:rStyle w:val="eop"/>
          <w:rFonts w:ascii="Calibri" w:hAnsi="Calibri" w:cs="Calibri"/>
          <w:color w:val="545454"/>
        </w:rPr>
        <w:t xml:space="preserve"> (</w:t>
      </w:r>
      <w:proofErr w:type="spellStart"/>
      <w:r w:rsidR="00974D0A">
        <w:rPr>
          <w:rStyle w:val="eop"/>
          <w:rFonts w:ascii="Calibri" w:hAnsi="Calibri" w:cs="Calibri"/>
          <w:color w:val="545454"/>
        </w:rPr>
        <w:t>Tarragonès</w:t>
      </w:r>
      <w:proofErr w:type="spellEnd"/>
      <w:r w:rsidR="00974D0A">
        <w:rPr>
          <w:rStyle w:val="eop"/>
          <w:rFonts w:ascii="Calibri" w:hAnsi="Calibri" w:cs="Calibri"/>
          <w:color w:val="545454"/>
        </w:rPr>
        <w:t>)</w:t>
      </w:r>
      <w:r>
        <w:rPr>
          <w:rStyle w:val="eop"/>
          <w:rFonts w:ascii="Calibri" w:hAnsi="Calibri" w:cs="Calibri"/>
          <w:color w:val="545454"/>
        </w:rPr>
        <w:t>, en una zona cercana al Puente del Tupino. Foto: ICAC (CC 4.0).</w:t>
      </w:r>
    </w:p>
    <w:p w14:paraId="004793DF" w14:textId="77777777" w:rsidR="009943D1" w:rsidRDefault="009943D1" w:rsidP="009943D1">
      <w:pPr>
        <w:pStyle w:val="paragraph"/>
        <w:spacing w:before="240" w:beforeAutospacing="0" w:after="240" w:afterAutospacing="0"/>
        <w:textAlignment w:val="baseline"/>
        <w:rPr>
          <w:rStyle w:val="eop"/>
          <w:rFonts w:ascii="Calibri" w:hAnsi="Calibri" w:cs="Calibri"/>
          <w:color w:val="545454"/>
        </w:rPr>
      </w:pPr>
    </w:p>
    <w:p w14:paraId="550070A8"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lastRenderedPageBreak/>
        <w:drawing>
          <wp:inline distT="0" distB="0" distL="0" distR="0" wp14:anchorId="1EA63409" wp14:editId="701E9653">
            <wp:extent cx="5446644" cy="408528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7476" cy="4115911"/>
                    </a:xfrm>
                    <a:prstGeom prst="rect">
                      <a:avLst/>
                    </a:prstGeom>
                  </pic:spPr>
                </pic:pic>
              </a:graphicData>
            </a:graphic>
          </wp:inline>
        </w:drawing>
      </w:r>
    </w:p>
    <w:p w14:paraId="0CEEC20A" w14:textId="77777777" w:rsidR="009943D1" w:rsidRDefault="009943D1" w:rsidP="009943D1">
      <w:pPr>
        <w:pStyle w:val="paragraph"/>
        <w:spacing w:before="0" w:beforeAutospacing="0" w:after="0" w:afterAutospacing="0"/>
        <w:textAlignment w:val="baseline"/>
        <w:rPr>
          <w:rFonts w:ascii="Segoe UI" w:hAnsi="Segoe UI" w:cs="Segoe UI"/>
          <w:sz w:val="18"/>
          <w:szCs w:val="18"/>
        </w:rPr>
      </w:pPr>
    </w:p>
    <w:p w14:paraId="3E96B5CD" w14:textId="0E67FEE8" w:rsidR="009943D1" w:rsidRDefault="009943D1" w:rsidP="009943D1">
      <w:pPr>
        <w:pStyle w:val="paragraph"/>
        <w:spacing w:before="240" w:beforeAutospacing="0" w:after="240" w:afterAutospacing="0"/>
        <w:textAlignment w:val="baseline"/>
        <w:rPr>
          <w:rStyle w:val="eop"/>
          <w:rFonts w:ascii="Calibri" w:hAnsi="Calibri" w:cs="Calibri"/>
          <w:color w:val="545454"/>
        </w:rPr>
      </w:pPr>
      <w:r>
        <w:rPr>
          <w:rStyle w:val="eop"/>
          <w:rFonts w:ascii="Calibri" w:hAnsi="Calibri" w:cs="Calibri"/>
          <w:color w:val="545454"/>
        </w:rPr>
        <w:t xml:space="preserve">Foto 4: Imagen de la cantera romana ahora descubierta, en la que se aprecian las marcas de </w:t>
      </w:r>
      <w:r w:rsidR="00974D0A">
        <w:rPr>
          <w:rStyle w:val="eop"/>
          <w:rFonts w:ascii="Calibri" w:hAnsi="Calibri" w:cs="Calibri"/>
          <w:color w:val="545454"/>
        </w:rPr>
        <w:t>cuatro</w:t>
      </w:r>
      <w:r>
        <w:rPr>
          <w:rStyle w:val="eop"/>
          <w:rFonts w:ascii="Calibri" w:hAnsi="Calibri" w:cs="Calibri"/>
          <w:color w:val="545454"/>
        </w:rPr>
        <w:t xml:space="preserve"> cuñas empleadas en la extracción del bloque</w:t>
      </w:r>
      <w:r w:rsidR="00974D0A">
        <w:rPr>
          <w:rStyle w:val="eop"/>
          <w:rFonts w:ascii="Calibri" w:hAnsi="Calibri" w:cs="Calibri"/>
          <w:color w:val="545454"/>
        </w:rPr>
        <w:t xml:space="preserve"> de piedra</w:t>
      </w:r>
      <w:r>
        <w:rPr>
          <w:rStyle w:val="eop"/>
          <w:rFonts w:ascii="Calibri" w:hAnsi="Calibri" w:cs="Calibri"/>
          <w:color w:val="545454"/>
        </w:rPr>
        <w:t>. Foto: ICAC (CC 4.0).</w:t>
      </w:r>
    </w:p>
    <w:p w14:paraId="36C94DD8" w14:textId="77777777" w:rsidR="009943D1" w:rsidRDefault="009943D1" w:rsidP="009943D1">
      <w:pPr>
        <w:pStyle w:val="paragraph"/>
        <w:spacing w:before="240" w:beforeAutospacing="0" w:after="240" w:afterAutospacing="0"/>
        <w:textAlignment w:val="baseline"/>
        <w:rPr>
          <w:rStyle w:val="eop"/>
          <w:rFonts w:ascii="Calibri" w:hAnsi="Calibri" w:cs="Calibri"/>
          <w:color w:val="545454"/>
        </w:rPr>
      </w:pPr>
    </w:p>
    <w:p w14:paraId="63BC1F2C" w14:textId="77777777" w:rsidR="009943D1" w:rsidRDefault="009943D1" w:rsidP="009943D1">
      <w:pPr>
        <w:pStyle w:val="paragraph"/>
        <w:spacing w:before="240" w:beforeAutospacing="0" w:after="240" w:afterAutospacing="0"/>
        <w:textAlignment w:val="baseline"/>
        <w:rPr>
          <w:rStyle w:val="eop"/>
          <w:rFonts w:ascii="Calibri" w:hAnsi="Calibri" w:cs="Calibri"/>
          <w:color w:val="545454"/>
        </w:rPr>
      </w:pPr>
      <w:r>
        <w:rPr>
          <w:noProof/>
        </w:rPr>
        <w:lastRenderedPageBreak/>
        <w:drawing>
          <wp:inline distT="0" distB="0" distL="0" distR="0" wp14:anchorId="19023DA0" wp14:editId="2C46EE66">
            <wp:extent cx="5578917" cy="4184190"/>
            <wp:effectExtent l="0" t="0" r="317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4367" cy="4203278"/>
                    </a:xfrm>
                    <a:prstGeom prst="rect">
                      <a:avLst/>
                    </a:prstGeom>
                    <a:noFill/>
                    <a:ln>
                      <a:noFill/>
                    </a:ln>
                  </pic:spPr>
                </pic:pic>
              </a:graphicData>
            </a:graphic>
          </wp:inline>
        </w:drawing>
      </w:r>
    </w:p>
    <w:p w14:paraId="4304D4AB" w14:textId="2164F3C8" w:rsidR="009943D1" w:rsidRDefault="009943D1" w:rsidP="009943D1">
      <w:pPr>
        <w:pStyle w:val="paragraph"/>
        <w:spacing w:before="240" w:beforeAutospacing="0" w:after="240" w:afterAutospacing="0"/>
        <w:textAlignment w:val="baseline"/>
        <w:rPr>
          <w:rFonts w:ascii="Segoe UI" w:hAnsi="Segoe UI" w:cs="Segoe UI"/>
          <w:sz w:val="18"/>
          <w:szCs w:val="18"/>
        </w:rPr>
      </w:pPr>
      <w:r>
        <w:rPr>
          <w:rStyle w:val="eop"/>
          <w:rFonts w:ascii="Calibri" w:hAnsi="Calibri" w:cs="Calibri"/>
          <w:color w:val="545454"/>
        </w:rPr>
        <w:t>Foto 5: Estribo norte del Puente del Tupino, con los bloques supuestamente procedentes de la nueva cantera.</w:t>
      </w:r>
      <w:r w:rsidR="00974D0A">
        <w:rPr>
          <w:rStyle w:val="eop"/>
          <w:rFonts w:ascii="Calibri" w:hAnsi="Calibri" w:cs="Calibri"/>
          <w:color w:val="545454"/>
        </w:rPr>
        <w:t xml:space="preserve"> Foto: </w:t>
      </w:r>
      <w:proofErr w:type="spellStart"/>
      <w:r w:rsidR="00974D0A">
        <w:rPr>
          <w:rStyle w:val="eop"/>
          <w:rFonts w:ascii="Calibri" w:hAnsi="Calibri" w:cs="Calibri"/>
          <w:color w:val="545454"/>
        </w:rPr>
        <w:t>ICAC</w:t>
      </w:r>
      <w:proofErr w:type="spellEnd"/>
      <w:r w:rsidR="00974D0A">
        <w:rPr>
          <w:rStyle w:val="eop"/>
          <w:rFonts w:ascii="Calibri" w:hAnsi="Calibri" w:cs="Calibri"/>
          <w:color w:val="545454"/>
        </w:rPr>
        <w:t xml:space="preserve"> (CC 4.0).</w:t>
      </w:r>
    </w:p>
    <w:p w14:paraId="3042D20E" w14:textId="0E812C72"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0C92BE3A" w14:textId="74985C02"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140EA7A0" w14:textId="11415203"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11F3E900" w14:textId="553E6969" w:rsidR="009943D1" w:rsidRDefault="009943D1" w:rsidP="00BF0264">
      <w:pPr>
        <w:pStyle w:val="paragraph"/>
        <w:spacing w:before="0" w:beforeAutospacing="0" w:after="0" w:afterAutospacing="0"/>
        <w:textAlignment w:val="baseline"/>
        <w:rPr>
          <w:rStyle w:val="eop"/>
          <w:rFonts w:ascii="Calibri" w:hAnsi="Calibri" w:cs="Calibri"/>
          <w:color w:val="545454"/>
        </w:rPr>
      </w:pPr>
    </w:p>
    <w:p w14:paraId="428B46CB" w14:textId="38349154" w:rsidR="00A15205" w:rsidRDefault="00A15205" w:rsidP="00BF0264">
      <w:pPr>
        <w:pStyle w:val="paragraph"/>
        <w:spacing w:before="0" w:beforeAutospacing="0" w:after="0" w:afterAutospacing="0"/>
        <w:textAlignment w:val="baseline"/>
        <w:rPr>
          <w:rFonts w:ascii="Segoe UI" w:hAnsi="Segoe UI" w:cs="Segoe UI"/>
          <w:sz w:val="18"/>
          <w:szCs w:val="18"/>
        </w:rPr>
      </w:pPr>
    </w:p>
    <w:sectPr w:rsidR="00A15205" w:rsidSect="00770F0D">
      <w:headerReference w:type="default" r:id="rId21"/>
      <w:pgSz w:w="11906" w:h="16838"/>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77631" w14:textId="77777777" w:rsidR="00ED0A74" w:rsidRDefault="00ED0A74" w:rsidP="00770F0D">
      <w:pPr>
        <w:spacing w:after="0" w:line="240" w:lineRule="auto"/>
      </w:pPr>
      <w:r>
        <w:separator/>
      </w:r>
    </w:p>
  </w:endnote>
  <w:endnote w:type="continuationSeparator" w:id="0">
    <w:p w14:paraId="08555EFB" w14:textId="77777777" w:rsidR="00ED0A74" w:rsidRDefault="00ED0A74" w:rsidP="00770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6480D" w14:textId="77777777" w:rsidR="00ED0A74" w:rsidRDefault="00ED0A74" w:rsidP="00770F0D">
      <w:pPr>
        <w:spacing w:after="0" w:line="240" w:lineRule="auto"/>
      </w:pPr>
      <w:r>
        <w:separator/>
      </w:r>
    </w:p>
  </w:footnote>
  <w:footnote w:type="continuationSeparator" w:id="0">
    <w:p w14:paraId="213B5065" w14:textId="77777777" w:rsidR="00ED0A74" w:rsidRDefault="00ED0A74" w:rsidP="00770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E152" w14:textId="274767D3" w:rsidR="00090764" w:rsidRDefault="00090764">
    <w:pPr>
      <w:pStyle w:val="Encabezado"/>
    </w:pPr>
    <w:r>
      <w:rPr>
        <w:noProof/>
      </w:rPr>
      <w:drawing>
        <wp:anchor distT="0" distB="0" distL="114300" distR="114300" simplePos="0" relativeHeight="251658240" behindDoc="0" locked="0" layoutInCell="1" allowOverlap="1" wp14:anchorId="3DED5A95" wp14:editId="4AF71FC1">
          <wp:simplePos x="0" y="0"/>
          <wp:positionH relativeFrom="column">
            <wp:posOffset>4824095</wp:posOffset>
          </wp:positionH>
          <wp:positionV relativeFrom="paragraph">
            <wp:posOffset>13335</wp:posOffset>
          </wp:positionV>
          <wp:extent cx="752475" cy="67027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2475" cy="6702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AF978D6" wp14:editId="5104A858">
          <wp:simplePos x="0" y="0"/>
          <wp:positionH relativeFrom="column">
            <wp:posOffset>52070</wp:posOffset>
          </wp:positionH>
          <wp:positionV relativeFrom="paragraph">
            <wp:posOffset>-2540</wp:posOffset>
          </wp:positionV>
          <wp:extent cx="1582420" cy="685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1582420" cy="685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64F27"/>
    <w:multiLevelType w:val="hybridMultilevel"/>
    <w:tmpl w:val="431AC526"/>
    <w:lvl w:ilvl="0" w:tplc="CEE490A2">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25F4403D"/>
    <w:multiLevelType w:val="multilevel"/>
    <w:tmpl w:val="3CF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756A49"/>
    <w:multiLevelType w:val="multilevel"/>
    <w:tmpl w:val="984E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F279F1"/>
    <w:multiLevelType w:val="multilevel"/>
    <w:tmpl w:val="B6A8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3545826">
    <w:abstractNumId w:val="0"/>
  </w:num>
  <w:num w:numId="2" w16cid:durableId="445274912">
    <w:abstractNumId w:val="2"/>
  </w:num>
  <w:num w:numId="3" w16cid:durableId="522206763">
    <w:abstractNumId w:val="3"/>
  </w:num>
  <w:num w:numId="4" w16cid:durableId="975766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F0D"/>
    <w:rsid w:val="00017483"/>
    <w:rsid w:val="00017A82"/>
    <w:rsid w:val="00077C8D"/>
    <w:rsid w:val="00090764"/>
    <w:rsid w:val="000A21BE"/>
    <w:rsid w:val="000C2BE3"/>
    <w:rsid w:val="001935CB"/>
    <w:rsid w:val="002A65A9"/>
    <w:rsid w:val="002C10B5"/>
    <w:rsid w:val="002E4052"/>
    <w:rsid w:val="00321FD4"/>
    <w:rsid w:val="00352C49"/>
    <w:rsid w:val="003F0EFF"/>
    <w:rsid w:val="00454CB3"/>
    <w:rsid w:val="004921F3"/>
    <w:rsid w:val="0050486D"/>
    <w:rsid w:val="0052764F"/>
    <w:rsid w:val="005F78A4"/>
    <w:rsid w:val="00632A95"/>
    <w:rsid w:val="00680840"/>
    <w:rsid w:val="00725668"/>
    <w:rsid w:val="00770F0D"/>
    <w:rsid w:val="007F4BB6"/>
    <w:rsid w:val="00851E2A"/>
    <w:rsid w:val="0086274E"/>
    <w:rsid w:val="008B4F16"/>
    <w:rsid w:val="00934140"/>
    <w:rsid w:val="00937B54"/>
    <w:rsid w:val="00943CAC"/>
    <w:rsid w:val="00974D0A"/>
    <w:rsid w:val="009943D1"/>
    <w:rsid w:val="009F12ED"/>
    <w:rsid w:val="00A15205"/>
    <w:rsid w:val="00A70F08"/>
    <w:rsid w:val="00B37706"/>
    <w:rsid w:val="00B74D67"/>
    <w:rsid w:val="00BC5761"/>
    <w:rsid w:val="00BF0264"/>
    <w:rsid w:val="00BF29DF"/>
    <w:rsid w:val="00C01950"/>
    <w:rsid w:val="00CA7D85"/>
    <w:rsid w:val="00D10BF6"/>
    <w:rsid w:val="00D210A1"/>
    <w:rsid w:val="00D2467C"/>
    <w:rsid w:val="00D41746"/>
    <w:rsid w:val="00D7658E"/>
    <w:rsid w:val="00D800A8"/>
    <w:rsid w:val="00EB2920"/>
    <w:rsid w:val="00EC3BCB"/>
    <w:rsid w:val="00ED0A74"/>
    <w:rsid w:val="00F00D05"/>
    <w:rsid w:val="00F13D16"/>
    <w:rsid w:val="00FB2272"/>
    <w:rsid w:val="00FC7C6F"/>
    <w:rsid w:val="08F6A4D3"/>
    <w:rsid w:val="1024DB83"/>
    <w:rsid w:val="5335A563"/>
    <w:rsid w:val="6D41B1C2"/>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CFF7C"/>
  <w15:chartTrackingRefBased/>
  <w15:docId w15:val="{D7B208A4-D98E-4479-9A8C-BE0A16072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5">
    <w:name w:val="heading 5"/>
    <w:basedOn w:val="Normal"/>
    <w:link w:val="Ttulo5Car"/>
    <w:uiPriority w:val="9"/>
    <w:qFormat/>
    <w:rsid w:val="00934140"/>
    <w:pPr>
      <w:spacing w:before="100" w:beforeAutospacing="1" w:after="100" w:afterAutospacing="1" w:line="240" w:lineRule="auto"/>
      <w:outlineLvl w:val="4"/>
    </w:pPr>
    <w:rPr>
      <w:rFonts w:ascii="Times New Roman" w:eastAsia="Times New Roman" w:hAnsi="Times New Roman" w:cs="Times New Roman"/>
      <w:b/>
      <w:bCs/>
      <w:sz w:val="20"/>
      <w:szCs w:val="2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0F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F0D"/>
  </w:style>
  <w:style w:type="paragraph" w:styleId="Piedepgina">
    <w:name w:val="footer"/>
    <w:basedOn w:val="Normal"/>
    <w:link w:val="PiedepginaCar"/>
    <w:uiPriority w:val="99"/>
    <w:unhideWhenUsed/>
    <w:rsid w:val="00770F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F0D"/>
  </w:style>
  <w:style w:type="character" w:customStyle="1" w:styleId="normaltextrun">
    <w:name w:val="normaltextrun"/>
    <w:basedOn w:val="Fuentedeprrafopredeter"/>
    <w:rsid w:val="00770F0D"/>
  </w:style>
  <w:style w:type="character" w:customStyle="1" w:styleId="eop">
    <w:name w:val="eop"/>
    <w:basedOn w:val="Fuentedeprrafopredeter"/>
    <w:rsid w:val="00770F0D"/>
  </w:style>
  <w:style w:type="table" w:styleId="Tablaconcuadrcula">
    <w:name w:val="Table Grid"/>
    <w:basedOn w:val="Tablanormal"/>
    <w:uiPriority w:val="39"/>
    <w:rsid w:val="00770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80840"/>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spellingerror">
    <w:name w:val="spellingerror"/>
    <w:basedOn w:val="Fuentedeprrafopredeter"/>
    <w:rsid w:val="00680840"/>
  </w:style>
  <w:style w:type="character" w:styleId="Hipervnculo">
    <w:name w:val="Hyperlink"/>
    <w:basedOn w:val="Fuentedeprrafopredeter"/>
    <w:uiPriority w:val="99"/>
    <w:unhideWhenUsed/>
    <w:rsid w:val="00EC3BCB"/>
    <w:rPr>
      <w:color w:val="0563C1" w:themeColor="hyperlink"/>
      <w:u w:val="single"/>
    </w:rPr>
  </w:style>
  <w:style w:type="character" w:styleId="Mencinsinresolver">
    <w:name w:val="Unresolved Mention"/>
    <w:basedOn w:val="Fuentedeprrafopredeter"/>
    <w:uiPriority w:val="99"/>
    <w:semiHidden/>
    <w:unhideWhenUsed/>
    <w:rsid w:val="00EC3BCB"/>
    <w:rPr>
      <w:color w:val="605E5C"/>
      <w:shd w:val="clear" w:color="auto" w:fill="E1DFDD"/>
    </w:rPr>
  </w:style>
  <w:style w:type="character" w:styleId="Textoennegrita">
    <w:name w:val="Strong"/>
    <w:basedOn w:val="Fuentedeprrafopredeter"/>
    <w:uiPriority w:val="22"/>
    <w:qFormat/>
    <w:rsid w:val="007F4BB6"/>
    <w:rPr>
      <w:b/>
      <w:bCs/>
    </w:rPr>
  </w:style>
  <w:style w:type="character" w:customStyle="1" w:styleId="Ttulo5Car">
    <w:name w:val="Título 5 Car"/>
    <w:basedOn w:val="Fuentedeprrafopredeter"/>
    <w:link w:val="Ttulo5"/>
    <w:uiPriority w:val="9"/>
    <w:rsid w:val="00934140"/>
    <w:rPr>
      <w:rFonts w:ascii="Times New Roman" w:eastAsia="Times New Roman" w:hAnsi="Times New Roman" w:cs="Times New Roman"/>
      <w:b/>
      <w:bCs/>
      <w:sz w:val="20"/>
      <w:szCs w:val="20"/>
      <w:lang w:val="es" w:eastAsia="zh-CN"/>
    </w:rPr>
  </w:style>
  <w:style w:type="paragraph" w:styleId="NormalWeb">
    <w:name w:val="Normal (Web)"/>
    <w:basedOn w:val="Normal"/>
    <w:uiPriority w:val="99"/>
    <w:semiHidden/>
    <w:unhideWhenUsed/>
    <w:rsid w:val="0093414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imprimir">
    <w:name w:val="imprimir"/>
    <w:basedOn w:val="Normal"/>
    <w:rsid w:val="0093414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ompartir">
    <w:name w:val="compartir"/>
    <w:basedOn w:val="Normal"/>
    <w:rsid w:val="0093414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text">
    <w:name w:val="notext"/>
    <w:basedOn w:val="Fuentedeprrafopredeter"/>
    <w:rsid w:val="00934140"/>
  </w:style>
  <w:style w:type="character" w:styleId="Hipervnculovisitado">
    <w:name w:val="FollowedHyperlink"/>
    <w:basedOn w:val="Fuentedeprrafopredeter"/>
    <w:uiPriority w:val="99"/>
    <w:semiHidden/>
    <w:unhideWhenUsed/>
    <w:rsid w:val="00974D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9526">
      <w:bodyDiv w:val="1"/>
      <w:marLeft w:val="0"/>
      <w:marRight w:val="0"/>
      <w:marTop w:val="0"/>
      <w:marBottom w:val="0"/>
      <w:divBdr>
        <w:top w:val="none" w:sz="0" w:space="0" w:color="auto"/>
        <w:left w:val="none" w:sz="0" w:space="0" w:color="auto"/>
        <w:bottom w:val="none" w:sz="0" w:space="0" w:color="auto"/>
        <w:right w:val="none" w:sz="0" w:space="0" w:color="auto"/>
      </w:divBdr>
      <w:divsChild>
        <w:div w:id="1247573041">
          <w:marLeft w:val="0"/>
          <w:marRight w:val="0"/>
          <w:marTop w:val="0"/>
          <w:marBottom w:val="0"/>
          <w:divBdr>
            <w:top w:val="none" w:sz="0" w:space="0" w:color="auto"/>
            <w:left w:val="none" w:sz="0" w:space="0" w:color="auto"/>
            <w:bottom w:val="none" w:sz="0" w:space="0" w:color="auto"/>
            <w:right w:val="none" w:sz="0" w:space="0" w:color="auto"/>
          </w:divBdr>
          <w:divsChild>
            <w:div w:id="787969641">
              <w:marLeft w:val="0"/>
              <w:marRight w:val="0"/>
              <w:marTop w:val="0"/>
              <w:marBottom w:val="0"/>
              <w:divBdr>
                <w:top w:val="none" w:sz="0" w:space="0" w:color="auto"/>
                <w:left w:val="none" w:sz="0" w:space="0" w:color="auto"/>
                <w:bottom w:val="none" w:sz="0" w:space="0" w:color="auto"/>
                <w:right w:val="none" w:sz="0" w:space="0" w:color="auto"/>
              </w:divBdr>
              <w:divsChild>
                <w:div w:id="2133670492">
                  <w:marLeft w:val="0"/>
                  <w:marRight w:val="360"/>
                  <w:marTop w:val="0"/>
                  <w:marBottom w:val="0"/>
                  <w:divBdr>
                    <w:top w:val="none" w:sz="0" w:space="0" w:color="auto"/>
                    <w:left w:val="none" w:sz="0" w:space="0" w:color="auto"/>
                    <w:bottom w:val="none" w:sz="0" w:space="0" w:color="auto"/>
                    <w:right w:val="none" w:sz="0" w:space="0" w:color="auto"/>
                  </w:divBdr>
                  <w:divsChild>
                    <w:div w:id="138352688">
                      <w:marLeft w:val="0"/>
                      <w:marRight w:val="0"/>
                      <w:marTop w:val="0"/>
                      <w:marBottom w:val="0"/>
                      <w:divBdr>
                        <w:top w:val="none" w:sz="0" w:space="0" w:color="auto"/>
                        <w:left w:val="none" w:sz="0" w:space="0" w:color="auto"/>
                        <w:bottom w:val="none" w:sz="0" w:space="0" w:color="auto"/>
                        <w:right w:val="none" w:sz="0" w:space="0" w:color="auto"/>
                      </w:divBdr>
                    </w:div>
                  </w:divsChild>
                </w:div>
                <w:div w:id="873924783">
                  <w:marLeft w:val="0"/>
                  <w:marRight w:val="0"/>
                  <w:marTop w:val="0"/>
                  <w:marBottom w:val="0"/>
                  <w:divBdr>
                    <w:top w:val="none" w:sz="0" w:space="0" w:color="auto"/>
                    <w:left w:val="none" w:sz="0" w:space="0" w:color="auto"/>
                    <w:bottom w:val="none" w:sz="0" w:space="0" w:color="auto"/>
                    <w:right w:val="none" w:sz="0" w:space="0" w:color="auto"/>
                  </w:divBdr>
                  <w:divsChild>
                    <w:div w:id="629671337">
                      <w:marLeft w:val="0"/>
                      <w:marRight w:val="0"/>
                      <w:marTop w:val="0"/>
                      <w:marBottom w:val="0"/>
                      <w:divBdr>
                        <w:top w:val="none" w:sz="0" w:space="0" w:color="auto"/>
                        <w:left w:val="none" w:sz="0" w:space="0" w:color="auto"/>
                        <w:bottom w:val="none" w:sz="0" w:space="0" w:color="auto"/>
                        <w:right w:val="none" w:sz="0" w:space="0" w:color="auto"/>
                      </w:divBdr>
                      <w:divsChild>
                        <w:div w:id="253173703">
                          <w:marLeft w:val="0"/>
                          <w:marRight w:val="0"/>
                          <w:marTop w:val="0"/>
                          <w:marBottom w:val="0"/>
                          <w:divBdr>
                            <w:top w:val="none" w:sz="0" w:space="0" w:color="auto"/>
                            <w:left w:val="none" w:sz="0" w:space="0" w:color="auto"/>
                            <w:bottom w:val="none" w:sz="0" w:space="0" w:color="auto"/>
                            <w:right w:val="none" w:sz="0" w:space="0" w:color="auto"/>
                          </w:divBdr>
                          <w:divsChild>
                            <w:div w:id="1651210439">
                              <w:marLeft w:val="-375"/>
                              <w:marRight w:val="0"/>
                              <w:marTop w:val="0"/>
                              <w:marBottom w:val="0"/>
                              <w:divBdr>
                                <w:top w:val="none" w:sz="0" w:space="0" w:color="auto"/>
                                <w:left w:val="none" w:sz="0" w:space="0" w:color="auto"/>
                                <w:bottom w:val="dotted" w:sz="6" w:space="15" w:color="999999"/>
                                <w:right w:val="none" w:sz="0" w:space="0" w:color="auto"/>
                              </w:divBdr>
                            </w:div>
                          </w:divsChild>
                        </w:div>
                      </w:divsChild>
                    </w:div>
                  </w:divsChild>
                </w:div>
                <w:div w:id="1258904974">
                  <w:marLeft w:val="0"/>
                  <w:marRight w:val="0"/>
                  <w:marTop w:val="0"/>
                  <w:marBottom w:val="0"/>
                  <w:divBdr>
                    <w:top w:val="none" w:sz="0" w:space="0" w:color="auto"/>
                    <w:left w:val="none" w:sz="0" w:space="0" w:color="auto"/>
                    <w:bottom w:val="dotted" w:sz="6" w:space="15" w:color="999999"/>
                    <w:right w:val="none" w:sz="0" w:space="0" w:color="auto"/>
                  </w:divBdr>
                </w:div>
              </w:divsChild>
            </w:div>
          </w:divsChild>
        </w:div>
        <w:div w:id="1161458362">
          <w:marLeft w:val="0"/>
          <w:marRight w:val="0"/>
          <w:marTop w:val="1500"/>
          <w:marBottom w:val="0"/>
          <w:divBdr>
            <w:top w:val="none" w:sz="0" w:space="0" w:color="auto"/>
            <w:left w:val="none" w:sz="0" w:space="0" w:color="auto"/>
            <w:bottom w:val="none" w:sz="0" w:space="0" w:color="auto"/>
            <w:right w:val="none" w:sz="0" w:space="0" w:color="auto"/>
          </w:divBdr>
          <w:divsChild>
            <w:div w:id="1652293640">
              <w:marLeft w:val="0"/>
              <w:marRight w:val="0"/>
              <w:marTop w:val="0"/>
              <w:marBottom w:val="0"/>
              <w:divBdr>
                <w:top w:val="none" w:sz="0" w:space="0" w:color="auto"/>
                <w:left w:val="none" w:sz="0" w:space="0" w:color="auto"/>
                <w:bottom w:val="none" w:sz="0" w:space="0" w:color="auto"/>
                <w:right w:val="none" w:sz="0" w:space="0" w:color="auto"/>
              </w:divBdr>
              <w:divsChild>
                <w:div w:id="9934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1651">
      <w:bodyDiv w:val="1"/>
      <w:marLeft w:val="0"/>
      <w:marRight w:val="0"/>
      <w:marTop w:val="0"/>
      <w:marBottom w:val="0"/>
      <w:divBdr>
        <w:top w:val="none" w:sz="0" w:space="0" w:color="auto"/>
        <w:left w:val="none" w:sz="0" w:space="0" w:color="auto"/>
        <w:bottom w:val="none" w:sz="0" w:space="0" w:color="auto"/>
        <w:right w:val="none" w:sz="0" w:space="0" w:color="auto"/>
      </w:divBdr>
      <w:divsChild>
        <w:div w:id="1902708663">
          <w:marLeft w:val="0"/>
          <w:marRight w:val="0"/>
          <w:marTop w:val="0"/>
          <w:marBottom w:val="0"/>
          <w:divBdr>
            <w:top w:val="none" w:sz="0" w:space="0" w:color="auto"/>
            <w:left w:val="none" w:sz="0" w:space="0" w:color="auto"/>
            <w:bottom w:val="none" w:sz="0" w:space="0" w:color="auto"/>
            <w:right w:val="none" w:sz="0" w:space="0" w:color="auto"/>
          </w:divBdr>
        </w:div>
        <w:div w:id="78913737">
          <w:marLeft w:val="0"/>
          <w:marRight w:val="0"/>
          <w:marTop w:val="0"/>
          <w:marBottom w:val="0"/>
          <w:divBdr>
            <w:top w:val="none" w:sz="0" w:space="0" w:color="auto"/>
            <w:left w:val="none" w:sz="0" w:space="0" w:color="auto"/>
            <w:bottom w:val="none" w:sz="0" w:space="0" w:color="auto"/>
            <w:right w:val="none" w:sz="0" w:space="0" w:color="auto"/>
          </w:divBdr>
        </w:div>
        <w:div w:id="1215770710">
          <w:marLeft w:val="0"/>
          <w:marRight w:val="0"/>
          <w:marTop w:val="0"/>
          <w:marBottom w:val="0"/>
          <w:divBdr>
            <w:top w:val="none" w:sz="0" w:space="0" w:color="auto"/>
            <w:left w:val="none" w:sz="0" w:space="0" w:color="auto"/>
            <w:bottom w:val="none" w:sz="0" w:space="0" w:color="auto"/>
            <w:right w:val="none" w:sz="0" w:space="0" w:color="auto"/>
          </w:divBdr>
        </w:div>
        <w:div w:id="2070110713">
          <w:marLeft w:val="0"/>
          <w:marRight w:val="0"/>
          <w:marTop w:val="0"/>
          <w:marBottom w:val="0"/>
          <w:divBdr>
            <w:top w:val="none" w:sz="0" w:space="0" w:color="auto"/>
            <w:left w:val="none" w:sz="0" w:space="0" w:color="auto"/>
            <w:bottom w:val="none" w:sz="0" w:space="0" w:color="auto"/>
            <w:right w:val="none" w:sz="0" w:space="0" w:color="auto"/>
          </w:divBdr>
        </w:div>
        <w:div w:id="1071543014">
          <w:marLeft w:val="0"/>
          <w:marRight w:val="0"/>
          <w:marTop w:val="0"/>
          <w:marBottom w:val="0"/>
          <w:divBdr>
            <w:top w:val="none" w:sz="0" w:space="0" w:color="auto"/>
            <w:left w:val="none" w:sz="0" w:space="0" w:color="auto"/>
            <w:bottom w:val="none" w:sz="0" w:space="0" w:color="auto"/>
            <w:right w:val="none" w:sz="0" w:space="0" w:color="auto"/>
          </w:divBdr>
        </w:div>
        <w:div w:id="2085563287">
          <w:marLeft w:val="0"/>
          <w:marRight w:val="0"/>
          <w:marTop w:val="0"/>
          <w:marBottom w:val="0"/>
          <w:divBdr>
            <w:top w:val="none" w:sz="0" w:space="0" w:color="auto"/>
            <w:left w:val="none" w:sz="0" w:space="0" w:color="auto"/>
            <w:bottom w:val="none" w:sz="0" w:space="0" w:color="auto"/>
            <w:right w:val="none" w:sz="0" w:space="0" w:color="auto"/>
          </w:divBdr>
        </w:div>
        <w:div w:id="1188179922">
          <w:marLeft w:val="0"/>
          <w:marRight w:val="0"/>
          <w:marTop w:val="0"/>
          <w:marBottom w:val="0"/>
          <w:divBdr>
            <w:top w:val="none" w:sz="0" w:space="0" w:color="auto"/>
            <w:left w:val="none" w:sz="0" w:space="0" w:color="auto"/>
            <w:bottom w:val="none" w:sz="0" w:space="0" w:color="auto"/>
            <w:right w:val="none" w:sz="0" w:space="0" w:color="auto"/>
          </w:divBdr>
        </w:div>
        <w:div w:id="861745125">
          <w:marLeft w:val="0"/>
          <w:marRight w:val="0"/>
          <w:marTop w:val="0"/>
          <w:marBottom w:val="0"/>
          <w:divBdr>
            <w:top w:val="none" w:sz="0" w:space="0" w:color="auto"/>
            <w:left w:val="none" w:sz="0" w:space="0" w:color="auto"/>
            <w:bottom w:val="none" w:sz="0" w:space="0" w:color="auto"/>
            <w:right w:val="none" w:sz="0" w:space="0" w:color="auto"/>
          </w:divBdr>
        </w:div>
        <w:div w:id="175271247">
          <w:marLeft w:val="0"/>
          <w:marRight w:val="0"/>
          <w:marTop w:val="0"/>
          <w:marBottom w:val="0"/>
          <w:divBdr>
            <w:top w:val="none" w:sz="0" w:space="0" w:color="auto"/>
            <w:left w:val="none" w:sz="0" w:space="0" w:color="auto"/>
            <w:bottom w:val="none" w:sz="0" w:space="0" w:color="auto"/>
            <w:right w:val="none" w:sz="0" w:space="0" w:color="auto"/>
          </w:divBdr>
        </w:div>
        <w:div w:id="502473918">
          <w:marLeft w:val="0"/>
          <w:marRight w:val="0"/>
          <w:marTop w:val="0"/>
          <w:marBottom w:val="0"/>
          <w:divBdr>
            <w:top w:val="none" w:sz="0" w:space="0" w:color="auto"/>
            <w:left w:val="none" w:sz="0" w:space="0" w:color="auto"/>
            <w:bottom w:val="none" w:sz="0" w:space="0" w:color="auto"/>
            <w:right w:val="none" w:sz="0" w:space="0" w:color="auto"/>
          </w:divBdr>
        </w:div>
        <w:div w:id="246155906">
          <w:marLeft w:val="0"/>
          <w:marRight w:val="0"/>
          <w:marTop w:val="0"/>
          <w:marBottom w:val="0"/>
          <w:divBdr>
            <w:top w:val="none" w:sz="0" w:space="0" w:color="auto"/>
            <w:left w:val="none" w:sz="0" w:space="0" w:color="auto"/>
            <w:bottom w:val="none" w:sz="0" w:space="0" w:color="auto"/>
            <w:right w:val="none" w:sz="0" w:space="0" w:color="auto"/>
          </w:divBdr>
        </w:div>
        <w:div w:id="964653330">
          <w:marLeft w:val="0"/>
          <w:marRight w:val="0"/>
          <w:marTop w:val="0"/>
          <w:marBottom w:val="0"/>
          <w:divBdr>
            <w:top w:val="none" w:sz="0" w:space="0" w:color="auto"/>
            <w:left w:val="none" w:sz="0" w:space="0" w:color="auto"/>
            <w:bottom w:val="none" w:sz="0" w:space="0" w:color="auto"/>
            <w:right w:val="none" w:sz="0" w:space="0" w:color="auto"/>
          </w:divBdr>
        </w:div>
        <w:div w:id="2071806113">
          <w:marLeft w:val="0"/>
          <w:marRight w:val="0"/>
          <w:marTop w:val="0"/>
          <w:marBottom w:val="0"/>
          <w:divBdr>
            <w:top w:val="none" w:sz="0" w:space="0" w:color="auto"/>
            <w:left w:val="none" w:sz="0" w:space="0" w:color="auto"/>
            <w:bottom w:val="none" w:sz="0" w:space="0" w:color="auto"/>
            <w:right w:val="none" w:sz="0" w:space="0" w:color="auto"/>
          </w:divBdr>
        </w:div>
      </w:divsChild>
    </w:div>
    <w:div w:id="385110690">
      <w:bodyDiv w:val="1"/>
      <w:marLeft w:val="0"/>
      <w:marRight w:val="0"/>
      <w:marTop w:val="0"/>
      <w:marBottom w:val="0"/>
      <w:divBdr>
        <w:top w:val="none" w:sz="0" w:space="0" w:color="auto"/>
        <w:left w:val="none" w:sz="0" w:space="0" w:color="auto"/>
        <w:bottom w:val="none" w:sz="0" w:space="0" w:color="auto"/>
        <w:right w:val="none" w:sz="0" w:space="0" w:color="auto"/>
      </w:divBdr>
    </w:div>
    <w:div w:id="456723819">
      <w:bodyDiv w:val="1"/>
      <w:marLeft w:val="0"/>
      <w:marRight w:val="0"/>
      <w:marTop w:val="0"/>
      <w:marBottom w:val="0"/>
      <w:divBdr>
        <w:top w:val="none" w:sz="0" w:space="0" w:color="auto"/>
        <w:left w:val="none" w:sz="0" w:space="0" w:color="auto"/>
        <w:bottom w:val="none" w:sz="0" w:space="0" w:color="auto"/>
        <w:right w:val="none" w:sz="0" w:space="0" w:color="auto"/>
      </w:divBdr>
    </w:div>
    <w:div w:id="616764759">
      <w:bodyDiv w:val="1"/>
      <w:marLeft w:val="0"/>
      <w:marRight w:val="0"/>
      <w:marTop w:val="0"/>
      <w:marBottom w:val="0"/>
      <w:divBdr>
        <w:top w:val="none" w:sz="0" w:space="0" w:color="auto"/>
        <w:left w:val="none" w:sz="0" w:space="0" w:color="auto"/>
        <w:bottom w:val="none" w:sz="0" w:space="0" w:color="auto"/>
        <w:right w:val="none" w:sz="0" w:space="0" w:color="auto"/>
      </w:divBdr>
      <w:divsChild>
        <w:div w:id="254830792">
          <w:marLeft w:val="0"/>
          <w:marRight w:val="0"/>
          <w:marTop w:val="0"/>
          <w:marBottom w:val="0"/>
          <w:divBdr>
            <w:top w:val="none" w:sz="0" w:space="0" w:color="auto"/>
            <w:left w:val="none" w:sz="0" w:space="0" w:color="auto"/>
            <w:bottom w:val="none" w:sz="0" w:space="0" w:color="auto"/>
            <w:right w:val="none" w:sz="0" w:space="0" w:color="auto"/>
          </w:divBdr>
        </w:div>
        <w:div w:id="1950774897">
          <w:marLeft w:val="0"/>
          <w:marRight w:val="0"/>
          <w:marTop w:val="0"/>
          <w:marBottom w:val="0"/>
          <w:divBdr>
            <w:top w:val="none" w:sz="0" w:space="0" w:color="auto"/>
            <w:left w:val="none" w:sz="0" w:space="0" w:color="auto"/>
            <w:bottom w:val="none" w:sz="0" w:space="0" w:color="auto"/>
            <w:right w:val="none" w:sz="0" w:space="0" w:color="auto"/>
          </w:divBdr>
        </w:div>
        <w:div w:id="1968923516">
          <w:marLeft w:val="0"/>
          <w:marRight w:val="0"/>
          <w:marTop w:val="0"/>
          <w:marBottom w:val="0"/>
          <w:divBdr>
            <w:top w:val="none" w:sz="0" w:space="0" w:color="auto"/>
            <w:left w:val="none" w:sz="0" w:space="0" w:color="auto"/>
            <w:bottom w:val="none" w:sz="0" w:space="0" w:color="auto"/>
            <w:right w:val="none" w:sz="0" w:space="0" w:color="auto"/>
          </w:divBdr>
        </w:div>
        <w:div w:id="929118385">
          <w:marLeft w:val="0"/>
          <w:marRight w:val="0"/>
          <w:marTop w:val="0"/>
          <w:marBottom w:val="0"/>
          <w:divBdr>
            <w:top w:val="none" w:sz="0" w:space="0" w:color="auto"/>
            <w:left w:val="none" w:sz="0" w:space="0" w:color="auto"/>
            <w:bottom w:val="none" w:sz="0" w:space="0" w:color="auto"/>
            <w:right w:val="none" w:sz="0" w:space="0" w:color="auto"/>
          </w:divBdr>
        </w:div>
        <w:div w:id="63184772">
          <w:marLeft w:val="0"/>
          <w:marRight w:val="0"/>
          <w:marTop w:val="0"/>
          <w:marBottom w:val="0"/>
          <w:divBdr>
            <w:top w:val="none" w:sz="0" w:space="0" w:color="auto"/>
            <w:left w:val="none" w:sz="0" w:space="0" w:color="auto"/>
            <w:bottom w:val="none" w:sz="0" w:space="0" w:color="auto"/>
            <w:right w:val="none" w:sz="0" w:space="0" w:color="auto"/>
          </w:divBdr>
        </w:div>
      </w:divsChild>
    </w:div>
    <w:div w:id="678972156">
      <w:bodyDiv w:val="1"/>
      <w:marLeft w:val="0"/>
      <w:marRight w:val="0"/>
      <w:marTop w:val="0"/>
      <w:marBottom w:val="0"/>
      <w:divBdr>
        <w:top w:val="none" w:sz="0" w:space="0" w:color="auto"/>
        <w:left w:val="none" w:sz="0" w:space="0" w:color="auto"/>
        <w:bottom w:val="none" w:sz="0" w:space="0" w:color="auto"/>
        <w:right w:val="none" w:sz="0" w:space="0" w:color="auto"/>
      </w:divBdr>
      <w:divsChild>
        <w:div w:id="1481314154">
          <w:marLeft w:val="0"/>
          <w:marRight w:val="0"/>
          <w:marTop w:val="0"/>
          <w:marBottom w:val="0"/>
          <w:divBdr>
            <w:top w:val="none" w:sz="0" w:space="0" w:color="auto"/>
            <w:left w:val="none" w:sz="0" w:space="0" w:color="auto"/>
            <w:bottom w:val="none" w:sz="0" w:space="0" w:color="auto"/>
            <w:right w:val="none" w:sz="0" w:space="0" w:color="auto"/>
          </w:divBdr>
        </w:div>
        <w:div w:id="1880505720">
          <w:marLeft w:val="0"/>
          <w:marRight w:val="0"/>
          <w:marTop w:val="0"/>
          <w:marBottom w:val="0"/>
          <w:divBdr>
            <w:top w:val="none" w:sz="0" w:space="0" w:color="auto"/>
            <w:left w:val="none" w:sz="0" w:space="0" w:color="auto"/>
            <w:bottom w:val="none" w:sz="0" w:space="0" w:color="auto"/>
            <w:right w:val="none" w:sz="0" w:space="0" w:color="auto"/>
          </w:divBdr>
        </w:div>
        <w:div w:id="1295868869">
          <w:marLeft w:val="0"/>
          <w:marRight w:val="0"/>
          <w:marTop w:val="0"/>
          <w:marBottom w:val="0"/>
          <w:divBdr>
            <w:top w:val="none" w:sz="0" w:space="0" w:color="auto"/>
            <w:left w:val="none" w:sz="0" w:space="0" w:color="auto"/>
            <w:bottom w:val="none" w:sz="0" w:space="0" w:color="auto"/>
            <w:right w:val="none" w:sz="0" w:space="0" w:color="auto"/>
          </w:divBdr>
        </w:div>
      </w:divsChild>
    </w:div>
    <w:div w:id="847599686">
      <w:bodyDiv w:val="1"/>
      <w:marLeft w:val="0"/>
      <w:marRight w:val="0"/>
      <w:marTop w:val="0"/>
      <w:marBottom w:val="0"/>
      <w:divBdr>
        <w:top w:val="none" w:sz="0" w:space="0" w:color="auto"/>
        <w:left w:val="none" w:sz="0" w:space="0" w:color="auto"/>
        <w:bottom w:val="none" w:sz="0" w:space="0" w:color="auto"/>
        <w:right w:val="none" w:sz="0" w:space="0" w:color="auto"/>
      </w:divBdr>
    </w:div>
    <w:div w:id="917207318">
      <w:bodyDiv w:val="1"/>
      <w:marLeft w:val="0"/>
      <w:marRight w:val="0"/>
      <w:marTop w:val="0"/>
      <w:marBottom w:val="0"/>
      <w:divBdr>
        <w:top w:val="none" w:sz="0" w:space="0" w:color="auto"/>
        <w:left w:val="none" w:sz="0" w:space="0" w:color="auto"/>
        <w:bottom w:val="none" w:sz="0" w:space="0" w:color="auto"/>
        <w:right w:val="none" w:sz="0" w:space="0" w:color="auto"/>
      </w:divBdr>
      <w:divsChild>
        <w:div w:id="708650829">
          <w:marLeft w:val="0"/>
          <w:marRight w:val="0"/>
          <w:marTop w:val="0"/>
          <w:marBottom w:val="0"/>
          <w:divBdr>
            <w:top w:val="none" w:sz="0" w:space="0" w:color="auto"/>
            <w:left w:val="none" w:sz="0" w:space="0" w:color="auto"/>
            <w:bottom w:val="none" w:sz="0" w:space="0" w:color="auto"/>
            <w:right w:val="none" w:sz="0" w:space="0" w:color="auto"/>
          </w:divBdr>
        </w:div>
        <w:div w:id="1235117133">
          <w:marLeft w:val="0"/>
          <w:marRight w:val="0"/>
          <w:marTop w:val="0"/>
          <w:marBottom w:val="0"/>
          <w:divBdr>
            <w:top w:val="none" w:sz="0" w:space="0" w:color="auto"/>
            <w:left w:val="none" w:sz="0" w:space="0" w:color="auto"/>
            <w:bottom w:val="none" w:sz="0" w:space="0" w:color="auto"/>
            <w:right w:val="none" w:sz="0" w:space="0" w:color="auto"/>
          </w:divBdr>
        </w:div>
        <w:div w:id="22637751">
          <w:marLeft w:val="0"/>
          <w:marRight w:val="0"/>
          <w:marTop w:val="0"/>
          <w:marBottom w:val="0"/>
          <w:divBdr>
            <w:top w:val="none" w:sz="0" w:space="0" w:color="auto"/>
            <w:left w:val="none" w:sz="0" w:space="0" w:color="auto"/>
            <w:bottom w:val="none" w:sz="0" w:space="0" w:color="auto"/>
            <w:right w:val="none" w:sz="0" w:space="0" w:color="auto"/>
          </w:divBdr>
        </w:div>
        <w:div w:id="1070034726">
          <w:marLeft w:val="0"/>
          <w:marRight w:val="0"/>
          <w:marTop w:val="0"/>
          <w:marBottom w:val="0"/>
          <w:divBdr>
            <w:top w:val="none" w:sz="0" w:space="0" w:color="auto"/>
            <w:left w:val="none" w:sz="0" w:space="0" w:color="auto"/>
            <w:bottom w:val="none" w:sz="0" w:space="0" w:color="auto"/>
            <w:right w:val="none" w:sz="0" w:space="0" w:color="auto"/>
          </w:divBdr>
        </w:div>
        <w:div w:id="826409215">
          <w:marLeft w:val="0"/>
          <w:marRight w:val="0"/>
          <w:marTop w:val="0"/>
          <w:marBottom w:val="0"/>
          <w:divBdr>
            <w:top w:val="none" w:sz="0" w:space="0" w:color="auto"/>
            <w:left w:val="none" w:sz="0" w:space="0" w:color="auto"/>
            <w:bottom w:val="none" w:sz="0" w:space="0" w:color="auto"/>
            <w:right w:val="none" w:sz="0" w:space="0" w:color="auto"/>
          </w:divBdr>
        </w:div>
      </w:divsChild>
    </w:div>
    <w:div w:id="964694027">
      <w:bodyDiv w:val="1"/>
      <w:marLeft w:val="0"/>
      <w:marRight w:val="0"/>
      <w:marTop w:val="0"/>
      <w:marBottom w:val="0"/>
      <w:divBdr>
        <w:top w:val="none" w:sz="0" w:space="0" w:color="auto"/>
        <w:left w:val="none" w:sz="0" w:space="0" w:color="auto"/>
        <w:bottom w:val="none" w:sz="0" w:space="0" w:color="auto"/>
        <w:right w:val="none" w:sz="0" w:space="0" w:color="auto"/>
      </w:divBdr>
    </w:div>
    <w:div w:id="1027482433">
      <w:bodyDiv w:val="1"/>
      <w:marLeft w:val="0"/>
      <w:marRight w:val="0"/>
      <w:marTop w:val="0"/>
      <w:marBottom w:val="0"/>
      <w:divBdr>
        <w:top w:val="none" w:sz="0" w:space="0" w:color="auto"/>
        <w:left w:val="none" w:sz="0" w:space="0" w:color="auto"/>
        <w:bottom w:val="none" w:sz="0" w:space="0" w:color="auto"/>
        <w:right w:val="none" w:sz="0" w:space="0" w:color="auto"/>
      </w:divBdr>
      <w:divsChild>
        <w:div w:id="1255436227">
          <w:marLeft w:val="0"/>
          <w:marRight w:val="0"/>
          <w:marTop w:val="0"/>
          <w:marBottom w:val="0"/>
          <w:divBdr>
            <w:top w:val="none" w:sz="0" w:space="0" w:color="auto"/>
            <w:left w:val="none" w:sz="0" w:space="0" w:color="auto"/>
            <w:bottom w:val="none" w:sz="0" w:space="0" w:color="auto"/>
            <w:right w:val="none" w:sz="0" w:space="0" w:color="auto"/>
          </w:divBdr>
        </w:div>
      </w:divsChild>
    </w:div>
    <w:div w:id="1187331947">
      <w:bodyDiv w:val="1"/>
      <w:marLeft w:val="0"/>
      <w:marRight w:val="0"/>
      <w:marTop w:val="0"/>
      <w:marBottom w:val="0"/>
      <w:divBdr>
        <w:top w:val="none" w:sz="0" w:space="0" w:color="auto"/>
        <w:left w:val="none" w:sz="0" w:space="0" w:color="auto"/>
        <w:bottom w:val="none" w:sz="0" w:space="0" w:color="auto"/>
        <w:right w:val="none" w:sz="0" w:space="0" w:color="auto"/>
      </w:divBdr>
    </w:div>
    <w:div w:id="1295134210">
      <w:bodyDiv w:val="1"/>
      <w:marLeft w:val="0"/>
      <w:marRight w:val="0"/>
      <w:marTop w:val="0"/>
      <w:marBottom w:val="0"/>
      <w:divBdr>
        <w:top w:val="none" w:sz="0" w:space="0" w:color="auto"/>
        <w:left w:val="none" w:sz="0" w:space="0" w:color="auto"/>
        <w:bottom w:val="none" w:sz="0" w:space="0" w:color="auto"/>
        <w:right w:val="none" w:sz="0" w:space="0" w:color="auto"/>
      </w:divBdr>
    </w:div>
    <w:div w:id="1461923330">
      <w:bodyDiv w:val="1"/>
      <w:marLeft w:val="0"/>
      <w:marRight w:val="0"/>
      <w:marTop w:val="0"/>
      <w:marBottom w:val="0"/>
      <w:divBdr>
        <w:top w:val="none" w:sz="0" w:space="0" w:color="auto"/>
        <w:left w:val="none" w:sz="0" w:space="0" w:color="auto"/>
        <w:bottom w:val="none" w:sz="0" w:space="0" w:color="auto"/>
        <w:right w:val="none" w:sz="0" w:space="0" w:color="auto"/>
      </w:divBdr>
    </w:div>
    <w:div w:id="1630042172">
      <w:bodyDiv w:val="1"/>
      <w:marLeft w:val="0"/>
      <w:marRight w:val="0"/>
      <w:marTop w:val="0"/>
      <w:marBottom w:val="0"/>
      <w:divBdr>
        <w:top w:val="none" w:sz="0" w:space="0" w:color="auto"/>
        <w:left w:val="none" w:sz="0" w:space="0" w:color="auto"/>
        <w:bottom w:val="none" w:sz="0" w:space="0" w:color="auto"/>
        <w:right w:val="none" w:sz="0" w:space="0" w:color="auto"/>
      </w:divBdr>
    </w:div>
    <w:div w:id="2065371691">
      <w:bodyDiv w:val="1"/>
      <w:marLeft w:val="0"/>
      <w:marRight w:val="0"/>
      <w:marTop w:val="0"/>
      <w:marBottom w:val="0"/>
      <w:divBdr>
        <w:top w:val="none" w:sz="0" w:space="0" w:color="auto"/>
        <w:left w:val="none" w:sz="0" w:space="0" w:color="auto"/>
        <w:bottom w:val="none" w:sz="0" w:space="0" w:color="auto"/>
        <w:right w:val="none" w:sz="0" w:space="0" w:color="auto"/>
      </w:divBdr>
      <w:divsChild>
        <w:div w:id="36441089">
          <w:marLeft w:val="0"/>
          <w:marRight w:val="0"/>
          <w:marTop w:val="0"/>
          <w:marBottom w:val="0"/>
          <w:divBdr>
            <w:top w:val="none" w:sz="0" w:space="0" w:color="auto"/>
            <w:left w:val="none" w:sz="0" w:space="0" w:color="auto"/>
            <w:bottom w:val="none" w:sz="0" w:space="0" w:color="auto"/>
            <w:right w:val="none" w:sz="0" w:space="0" w:color="auto"/>
          </w:divBdr>
        </w:div>
        <w:div w:id="396250118">
          <w:marLeft w:val="0"/>
          <w:marRight w:val="0"/>
          <w:marTop w:val="0"/>
          <w:marBottom w:val="0"/>
          <w:divBdr>
            <w:top w:val="none" w:sz="0" w:space="0" w:color="auto"/>
            <w:left w:val="none" w:sz="0" w:space="0" w:color="auto"/>
            <w:bottom w:val="none" w:sz="0" w:space="0" w:color="auto"/>
            <w:right w:val="none" w:sz="0" w:space="0" w:color="auto"/>
          </w:divBdr>
        </w:div>
        <w:div w:id="653996647">
          <w:marLeft w:val="0"/>
          <w:marRight w:val="0"/>
          <w:marTop w:val="0"/>
          <w:marBottom w:val="0"/>
          <w:divBdr>
            <w:top w:val="none" w:sz="0" w:space="0" w:color="auto"/>
            <w:left w:val="none" w:sz="0" w:space="0" w:color="auto"/>
            <w:bottom w:val="none" w:sz="0" w:space="0" w:color="auto"/>
            <w:right w:val="none" w:sz="0" w:space="0" w:color="auto"/>
          </w:divBdr>
        </w:div>
        <w:div w:id="1108082693">
          <w:marLeft w:val="0"/>
          <w:marRight w:val="0"/>
          <w:marTop w:val="0"/>
          <w:marBottom w:val="0"/>
          <w:divBdr>
            <w:top w:val="none" w:sz="0" w:space="0" w:color="auto"/>
            <w:left w:val="none" w:sz="0" w:space="0" w:color="auto"/>
            <w:bottom w:val="none" w:sz="0" w:space="0" w:color="auto"/>
            <w:right w:val="none" w:sz="0" w:space="0" w:color="auto"/>
          </w:divBdr>
        </w:div>
        <w:div w:id="1155104071">
          <w:marLeft w:val="0"/>
          <w:marRight w:val="0"/>
          <w:marTop w:val="0"/>
          <w:marBottom w:val="0"/>
          <w:divBdr>
            <w:top w:val="none" w:sz="0" w:space="0" w:color="auto"/>
            <w:left w:val="none" w:sz="0" w:space="0" w:color="auto"/>
            <w:bottom w:val="none" w:sz="0" w:space="0" w:color="auto"/>
            <w:right w:val="none" w:sz="0" w:space="0" w:color="auto"/>
          </w:divBdr>
        </w:div>
        <w:div w:id="1109934844">
          <w:marLeft w:val="0"/>
          <w:marRight w:val="0"/>
          <w:marTop w:val="0"/>
          <w:marBottom w:val="0"/>
          <w:divBdr>
            <w:top w:val="none" w:sz="0" w:space="0" w:color="auto"/>
            <w:left w:val="none" w:sz="0" w:space="0" w:color="auto"/>
            <w:bottom w:val="none" w:sz="0" w:space="0" w:color="auto"/>
            <w:right w:val="none" w:sz="0" w:space="0" w:color="auto"/>
          </w:divBdr>
        </w:div>
        <w:div w:id="1680306928">
          <w:marLeft w:val="0"/>
          <w:marRight w:val="0"/>
          <w:marTop w:val="0"/>
          <w:marBottom w:val="0"/>
          <w:divBdr>
            <w:top w:val="none" w:sz="0" w:space="0" w:color="auto"/>
            <w:left w:val="none" w:sz="0" w:space="0" w:color="auto"/>
            <w:bottom w:val="none" w:sz="0" w:space="0" w:color="auto"/>
            <w:right w:val="none" w:sz="0" w:space="0" w:color="auto"/>
          </w:divBdr>
        </w:div>
        <w:div w:id="436754982">
          <w:marLeft w:val="0"/>
          <w:marRight w:val="0"/>
          <w:marTop w:val="0"/>
          <w:marBottom w:val="0"/>
          <w:divBdr>
            <w:top w:val="none" w:sz="0" w:space="0" w:color="auto"/>
            <w:left w:val="none" w:sz="0" w:space="0" w:color="auto"/>
            <w:bottom w:val="none" w:sz="0" w:space="0" w:color="auto"/>
            <w:right w:val="none" w:sz="0" w:space="0" w:color="auto"/>
          </w:divBdr>
        </w:div>
        <w:div w:id="394737902">
          <w:marLeft w:val="0"/>
          <w:marRight w:val="0"/>
          <w:marTop w:val="0"/>
          <w:marBottom w:val="0"/>
          <w:divBdr>
            <w:top w:val="none" w:sz="0" w:space="0" w:color="auto"/>
            <w:left w:val="none" w:sz="0" w:space="0" w:color="auto"/>
            <w:bottom w:val="none" w:sz="0" w:space="0" w:color="auto"/>
            <w:right w:val="none" w:sz="0" w:space="0" w:color="auto"/>
          </w:divBdr>
        </w:div>
        <w:div w:id="494416774">
          <w:marLeft w:val="0"/>
          <w:marRight w:val="0"/>
          <w:marTop w:val="0"/>
          <w:marBottom w:val="0"/>
          <w:divBdr>
            <w:top w:val="none" w:sz="0" w:space="0" w:color="auto"/>
            <w:left w:val="none" w:sz="0" w:space="0" w:color="auto"/>
            <w:bottom w:val="none" w:sz="0" w:space="0" w:color="auto"/>
            <w:right w:val="none" w:sz="0" w:space="0" w:color="auto"/>
          </w:divBdr>
        </w:div>
        <w:div w:id="647590744">
          <w:marLeft w:val="0"/>
          <w:marRight w:val="0"/>
          <w:marTop w:val="0"/>
          <w:marBottom w:val="0"/>
          <w:divBdr>
            <w:top w:val="none" w:sz="0" w:space="0" w:color="auto"/>
            <w:left w:val="none" w:sz="0" w:space="0" w:color="auto"/>
            <w:bottom w:val="none" w:sz="0" w:space="0" w:color="auto"/>
            <w:right w:val="none" w:sz="0" w:space="0" w:color="auto"/>
          </w:divBdr>
        </w:div>
        <w:div w:id="499736711">
          <w:marLeft w:val="0"/>
          <w:marRight w:val="0"/>
          <w:marTop w:val="0"/>
          <w:marBottom w:val="0"/>
          <w:divBdr>
            <w:top w:val="none" w:sz="0" w:space="0" w:color="auto"/>
            <w:left w:val="none" w:sz="0" w:space="0" w:color="auto"/>
            <w:bottom w:val="none" w:sz="0" w:space="0" w:color="auto"/>
            <w:right w:val="none" w:sz="0" w:space="0" w:color="auto"/>
          </w:divBdr>
        </w:div>
        <w:div w:id="884826806">
          <w:marLeft w:val="0"/>
          <w:marRight w:val="0"/>
          <w:marTop w:val="0"/>
          <w:marBottom w:val="0"/>
          <w:divBdr>
            <w:top w:val="none" w:sz="0" w:space="0" w:color="auto"/>
            <w:left w:val="none" w:sz="0" w:space="0" w:color="auto"/>
            <w:bottom w:val="none" w:sz="0" w:space="0" w:color="auto"/>
            <w:right w:val="none" w:sz="0" w:space="0" w:color="auto"/>
          </w:divBdr>
        </w:div>
        <w:div w:id="1997760788">
          <w:marLeft w:val="0"/>
          <w:marRight w:val="0"/>
          <w:marTop w:val="0"/>
          <w:marBottom w:val="0"/>
          <w:divBdr>
            <w:top w:val="none" w:sz="0" w:space="0" w:color="auto"/>
            <w:left w:val="none" w:sz="0" w:space="0" w:color="auto"/>
            <w:bottom w:val="none" w:sz="0" w:space="0" w:color="auto"/>
            <w:right w:val="none" w:sz="0" w:space="0" w:color="auto"/>
          </w:divBdr>
        </w:div>
        <w:div w:id="1522863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ac.cat/actualitat/noticies/2021/73602/" TargetMode="External"/><Relationship Id="rId13" Type="http://schemas.openxmlformats.org/officeDocument/2006/relationships/hyperlink" Target="https://icac.cat/actualitat/noticies/2021/investigadors-de-licac-identifiquen-el-primitiu-aqueducte-de-tarraco-que-duia-laigua-del-riu-francoli-sense-necessitat-del-pont-de-les-ferreres/"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icac.cat/actualitat/noticies/2021/73602/" TargetMode="External"/><Relationship Id="rId12" Type="http://schemas.openxmlformats.org/officeDocument/2006/relationships/hyperlink" Target="https://icac.cat/actualitat/noticies/2021/investigadors-de-licac-identifiquen-el-primitiu-aqueducte-de-tarraco-que-duia-laigua-del-riu-francoli-sense-necessitat-del-pont-de-les-ferreres/"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ac.cat/actualitat/noticies/2021/73602/" TargetMode="External"/><Relationship Id="rId5" Type="http://schemas.openxmlformats.org/officeDocument/2006/relationships/footnotes" Target="footnotes.xml"/><Relationship Id="rId15" Type="http://schemas.openxmlformats.org/officeDocument/2006/relationships/hyperlink" Target="https://icaccat0-my.sharepoint.com/personal/mlerga_icac_cat/Documents/PROJECTES/AQUEDUCTES/Nota%20de%20Premsa%20ICAC_gener%202021/www.icac.cat" TargetMode="External"/><Relationship Id="rId23" Type="http://schemas.openxmlformats.org/officeDocument/2006/relationships/theme" Target="theme/theme1.xml"/><Relationship Id="rId10" Type="http://schemas.openxmlformats.org/officeDocument/2006/relationships/hyperlink" Target="https://icac.cat/actualitat/noticies/2021/73602/"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icac.cat/actualitat/noticies/2021/73602/" TargetMode="External"/><Relationship Id="rId14" Type="http://schemas.openxmlformats.org/officeDocument/2006/relationships/hyperlink" Target="https://icaccat0-my.sharepoint.com/personal/mlerga_icac_cat/Documents/PROJECTES/AQUEDUCTES/Nota%20de%20Premsa%20ICAC_gener%202021/comunicacio@icac.ca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1147</Words>
  <Characters>6314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Lerga Felip</dc:creator>
  <cp:keywords/>
  <dc:description/>
  <cp:lastModifiedBy>Maura Lerga Felip</cp:lastModifiedBy>
  <cp:revision>4</cp:revision>
  <dcterms:created xsi:type="dcterms:W3CDTF">2022-11-15T12:47:00Z</dcterms:created>
  <dcterms:modified xsi:type="dcterms:W3CDTF">2022-11-15T13:33:00Z</dcterms:modified>
</cp:coreProperties>
</file>