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8484"/>
      </w:tblGrid>
      <w:tr w:rsidR="00081C4C" w:rsidRPr="00C45AC9" w14:paraId="736D1978" w14:textId="77777777" w:rsidTr="0012533A">
        <w:tc>
          <w:tcPr>
            <w:tcW w:w="9060" w:type="dxa"/>
          </w:tcPr>
          <w:p w14:paraId="63955865" w14:textId="631404A3" w:rsidR="00617C2E" w:rsidRPr="00C45AC9" w:rsidRDefault="00081C4C" w:rsidP="00FE7639">
            <w:pPr>
              <w:snapToGrid w:val="0"/>
              <w:spacing w:before="120" w:line="288" w:lineRule="auto"/>
              <w:jc w:val="center"/>
              <w:rPr>
                <w:rStyle w:val="normaltextrun"/>
                <w:rFonts w:ascii="Calibri" w:hAnsi="Calibri" w:cs="Calibri"/>
                <w:b/>
                <w:bCs/>
                <w:smallCaps/>
                <w:color w:val="0070C0"/>
                <w:sz w:val="40"/>
                <w:szCs w:val="40"/>
              </w:rPr>
            </w:pPr>
            <w:r w:rsidRPr="00C45AC9">
              <w:rPr>
                <w:rStyle w:val="normaltextrun"/>
                <w:rFonts w:ascii="Calibri" w:hAnsi="Calibri" w:cs="Calibri"/>
                <w:b/>
                <w:bCs/>
                <w:smallCaps/>
                <w:color w:val="0070C0"/>
                <w:sz w:val="40"/>
                <w:szCs w:val="40"/>
              </w:rPr>
              <w:t>Nota de Premsa</w:t>
            </w:r>
          </w:p>
        </w:tc>
      </w:tr>
    </w:tbl>
    <w:p w14:paraId="70D0FBB8" w14:textId="16D6EAF4" w:rsidR="00081C4C" w:rsidRPr="00C45AC9" w:rsidRDefault="258A25C5" w:rsidP="29C433A0">
      <w:pPr>
        <w:snapToGrid w:val="0"/>
        <w:spacing w:before="360" w:after="120" w:line="288" w:lineRule="auto"/>
        <w:jc w:val="both"/>
        <w:rPr>
          <w:rFonts w:ascii="Calibri" w:hAnsi="Calibri" w:cs="Calibri"/>
        </w:rPr>
      </w:pPr>
      <w:r w:rsidRPr="29C433A0">
        <w:rPr>
          <w:rFonts w:ascii="Calibri" w:hAnsi="Calibri" w:cs="Calibri"/>
        </w:rPr>
        <w:t xml:space="preserve">Tarragona, </w:t>
      </w:r>
      <w:r w:rsidR="009154D9">
        <w:rPr>
          <w:rFonts w:ascii="Calibri" w:hAnsi="Calibri" w:cs="Calibri"/>
        </w:rPr>
        <w:t>26</w:t>
      </w:r>
      <w:r w:rsidR="44049430" w:rsidRPr="29C433A0">
        <w:rPr>
          <w:rFonts w:ascii="Calibri" w:hAnsi="Calibri" w:cs="Calibri"/>
        </w:rPr>
        <w:t xml:space="preserve"> d</w:t>
      </w:r>
      <w:r w:rsidR="009154D9">
        <w:rPr>
          <w:rFonts w:ascii="Calibri" w:hAnsi="Calibri" w:cs="Calibri"/>
        </w:rPr>
        <w:t>e maig de 2025</w:t>
      </w:r>
    </w:p>
    <w:p w14:paraId="7C876AC5" w14:textId="75934769" w:rsidR="009154D9" w:rsidRPr="009154D9" w:rsidRDefault="009154D9" w:rsidP="009154D9">
      <w:pPr>
        <w:spacing w:before="360" w:after="120" w:line="288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9154D9">
        <w:rPr>
          <w:rFonts w:ascii="Calibri" w:hAnsi="Calibri" w:cs="Calibri"/>
          <w:b/>
          <w:bCs/>
          <w:sz w:val="24"/>
          <w:szCs w:val="24"/>
        </w:rPr>
        <w:t>Altafulla i l’ICAC impulsen un estudi pioner del paisatge històric del municipi amb una recerca interdisciplinària</w:t>
      </w:r>
    </w:p>
    <w:p w14:paraId="68527817" w14:textId="77777777" w:rsidR="009154D9" w:rsidRPr="00AD3EA5" w:rsidRDefault="009154D9" w:rsidP="009154D9">
      <w:r w:rsidRPr="00AD3EA5">
        <w:rPr>
          <w:i/>
          <w:iCs/>
        </w:rPr>
        <w:t>El projecte</w:t>
      </w:r>
      <w:r>
        <w:rPr>
          <w:i/>
          <w:iCs/>
        </w:rPr>
        <w:t xml:space="preserve"> </w:t>
      </w:r>
      <w:r w:rsidRPr="00AD3EA5">
        <w:rPr>
          <w:i/>
          <w:iCs/>
        </w:rPr>
        <w:t>analitzarà el territori des de la protohistòria fins a l’actualitat per protegir i planificar millor el sòl municipal</w:t>
      </w:r>
    </w:p>
    <w:p w14:paraId="10607F3A" w14:textId="77777777" w:rsidR="009154D9" w:rsidRPr="00AD3EA5" w:rsidRDefault="009154D9" w:rsidP="009154D9">
      <w:r w:rsidRPr="00AD3EA5">
        <w:t>L’Ajuntament d’Altafulla i l’Institut Català d’Arqueologia Clàssica (ICAC) han signat un conveni de col·laboració per dur a terme un ambiciós projecte de recerca sobre el paisatge històric del terme municipal. L’estudi, previst per al període 2025-2026, combina disciplines com l’arqueologia, l’etnografia, la geomorfologia i la documentació històrica per analitzar l’evolució del territori des del període ibèric fins als nostres dies.</w:t>
      </w:r>
    </w:p>
    <w:p w14:paraId="60FD80E0" w14:textId="77777777" w:rsidR="009154D9" w:rsidRPr="00AD3EA5" w:rsidRDefault="009154D9" w:rsidP="009154D9">
      <w:r w:rsidRPr="00AD3EA5">
        <w:t xml:space="preserve">La iniciativa té un cost total de </w:t>
      </w:r>
      <w:r w:rsidRPr="00AD3EA5">
        <w:rPr>
          <w:b/>
          <w:bCs/>
        </w:rPr>
        <w:t>31.822,50 euros</w:t>
      </w:r>
      <w:r w:rsidRPr="00AD3EA5">
        <w:t xml:space="preserve">, dels quals l’Ajuntament d’Altafulla n’assumirà </w:t>
      </w:r>
      <w:r w:rsidRPr="00AD3EA5">
        <w:rPr>
          <w:b/>
          <w:bCs/>
        </w:rPr>
        <w:t>20.622,50 euros</w:t>
      </w:r>
      <w:r w:rsidRPr="00AD3EA5">
        <w:t xml:space="preserve"> i l’ICAC </w:t>
      </w:r>
      <w:r w:rsidRPr="00AD3EA5">
        <w:rPr>
          <w:b/>
          <w:bCs/>
        </w:rPr>
        <w:t>11.200 euros</w:t>
      </w:r>
      <w:r w:rsidRPr="00AD3EA5">
        <w:t>. El finançament municipal es distribuirà en dues anualitats: 7.288,50 euros el 2025 i 13.334 euros el 2026.</w:t>
      </w:r>
    </w:p>
    <w:p w14:paraId="7846030A" w14:textId="77777777" w:rsidR="009154D9" w:rsidRPr="00AD3EA5" w:rsidRDefault="009154D9" w:rsidP="009154D9">
      <w:r w:rsidRPr="00AD3EA5">
        <w:t xml:space="preserve">Aquesta col·laboració permetrà generar una base de coneixement rigorosa que donarà suport a la </w:t>
      </w:r>
      <w:r w:rsidRPr="00AD3EA5">
        <w:rPr>
          <w:b/>
          <w:bCs/>
        </w:rPr>
        <w:t>modificació del Pla d’Ordenació Urbanística Municipal (POUM)</w:t>
      </w:r>
      <w:r w:rsidRPr="00AD3EA5">
        <w:t xml:space="preserve"> i a una futura gestió sostenible del sòl.</w:t>
      </w:r>
    </w:p>
    <w:p w14:paraId="30EF8587" w14:textId="77777777" w:rsidR="009154D9" w:rsidRPr="00AD3EA5" w:rsidRDefault="009154D9" w:rsidP="009154D9">
      <w:r w:rsidRPr="00AD3EA5">
        <w:t xml:space="preserve">El projecte sorgeix d’un procés iniciat al </w:t>
      </w:r>
      <w:r w:rsidRPr="00AD3EA5">
        <w:rPr>
          <w:b/>
          <w:bCs/>
        </w:rPr>
        <w:t>setembre de 2022</w:t>
      </w:r>
      <w:r w:rsidRPr="00AD3EA5">
        <w:t xml:space="preserve">, quan l’ICAC va lliurar a l’Ajuntament un primer document de proposta a instàncies de la regidora d’Urbanisme. Tanmateix, la seva valoració es va ajornar fins a la formació del nou govern municipal després de les eleccions del maig de 2023. Finalment, al </w:t>
      </w:r>
      <w:r w:rsidRPr="00AD3EA5">
        <w:rPr>
          <w:b/>
          <w:bCs/>
        </w:rPr>
        <w:t>febrer de 2025</w:t>
      </w:r>
      <w:r w:rsidRPr="00AD3EA5">
        <w:t xml:space="preserve">, la regidora de Territori, </w:t>
      </w:r>
      <w:r w:rsidRPr="00AD3EA5">
        <w:rPr>
          <w:b/>
          <w:bCs/>
        </w:rPr>
        <w:t xml:space="preserve">Alba </w:t>
      </w:r>
      <w:proofErr w:type="spellStart"/>
      <w:r w:rsidRPr="00AD3EA5">
        <w:rPr>
          <w:b/>
          <w:bCs/>
        </w:rPr>
        <w:t>Muntadas</w:t>
      </w:r>
      <w:proofErr w:type="spellEnd"/>
      <w:r w:rsidRPr="00AD3EA5">
        <w:t>, i l’arquitecte municipal</w:t>
      </w:r>
      <w:r>
        <w:t xml:space="preserve">, </w:t>
      </w:r>
      <w:r w:rsidRPr="00AD3EA5">
        <w:t>van reprendre el contacte amb l’ICAC per encaminar definitivament el projecte.</w:t>
      </w:r>
    </w:p>
    <w:p w14:paraId="6FE25F49" w14:textId="77777777" w:rsidR="009154D9" w:rsidRPr="00AD3EA5" w:rsidRDefault="009154D9" w:rsidP="009154D9">
      <w:r w:rsidRPr="00AD3EA5">
        <w:t xml:space="preserve">La </w:t>
      </w:r>
      <w:proofErr w:type="spellStart"/>
      <w:r w:rsidRPr="00AD3EA5">
        <w:t>coalcaldessa</w:t>
      </w:r>
      <w:proofErr w:type="spellEnd"/>
      <w:r w:rsidRPr="00AD3EA5">
        <w:t xml:space="preserve"> d’Altafulla i regidora de Territori, </w:t>
      </w:r>
      <w:r w:rsidRPr="00AD3EA5">
        <w:rPr>
          <w:b/>
          <w:bCs/>
        </w:rPr>
        <w:t xml:space="preserve">Alba </w:t>
      </w:r>
      <w:proofErr w:type="spellStart"/>
      <w:r w:rsidRPr="00AD3EA5">
        <w:rPr>
          <w:b/>
          <w:bCs/>
        </w:rPr>
        <w:t>Muntadas</w:t>
      </w:r>
      <w:proofErr w:type="spellEnd"/>
      <w:r w:rsidRPr="00AD3EA5">
        <w:t>, destaca el valor estratègic de la recerca:</w:t>
      </w:r>
    </w:p>
    <w:p w14:paraId="5A6E6C27" w14:textId="77777777" w:rsidR="009154D9" w:rsidRPr="00AD3EA5" w:rsidRDefault="009154D9" w:rsidP="009154D9">
      <w:r w:rsidRPr="00AD3EA5">
        <w:t>“Aquest projecte ens ajudarà a prendre decisions informades sobre el territori, amb una visió que integra patrimoni, medi ambient i identitat local. No podem planificar el futur sense entendre com s’ha format el nostre paisatge al llarg dels segles.”</w:t>
      </w:r>
    </w:p>
    <w:p w14:paraId="7F4BC891" w14:textId="77777777" w:rsidR="009154D9" w:rsidRDefault="009154D9" w:rsidP="009154D9">
      <w:r w:rsidRPr="00AD3EA5">
        <w:t>També ha remarcat:</w:t>
      </w:r>
    </w:p>
    <w:p w14:paraId="5441F6E9" w14:textId="50FC6F6F" w:rsidR="009154D9" w:rsidRPr="00AD3EA5" w:rsidRDefault="009154D9" w:rsidP="009154D9">
      <w:r w:rsidRPr="00AD3EA5">
        <w:t>“La col·laboració amb l’ICAC és una garantia de rigor i qualitat científica. Amb aquest treball no només preservem el passat, sinó que dotem d’eines sòlides les polítiques de gestió i ordenació del nostre municipi.”</w:t>
      </w:r>
    </w:p>
    <w:p w14:paraId="01AA3585" w14:textId="77777777" w:rsidR="009154D9" w:rsidRDefault="009154D9" w:rsidP="009154D9">
      <w:r w:rsidRPr="00AD3EA5">
        <w:t xml:space="preserve">La recerca tindrà dues fases: una primera entrega a finals de juny de 2025 inclourà una anàlisi </w:t>
      </w:r>
      <w:proofErr w:type="spellStart"/>
      <w:r w:rsidRPr="00AD3EA5">
        <w:t>arqueomorfològica</w:t>
      </w:r>
      <w:proofErr w:type="spellEnd"/>
      <w:r w:rsidRPr="00AD3EA5">
        <w:t xml:space="preserve"> i cartografia SIG amb el registre del poblament conegut. El 2026 es </w:t>
      </w:r>
      <w:r w:rsidRPr="00AD3EA5">
        <w:lastRenderedPageBreak/>
        <w:t>desenvoluparà el treball de camp i l’estudi històric complet, culminant amb una memòria final que contindrà propostes per a la posada en valor del paisatge cultural.</w:t>
      </w:r>
    </w:p>
    <w:p w14:paraId="79D3DFDE" w14:textId="77777777" w:rsidR="009154D9" w:rsidRPr="009154D9" w:rsidRDefault="009154D9" w:rsidP="009154D9">
      <w:r w:rsidRPr="009154D9">
        <w:t>El director de l’ICAC ressalta:</w:t>
      </w:r>
    </w:p>
    <w:p w14:paraId="50403C76" w14:textId="77777777" w:rsidR="009154D9" w:rsidRPr="009154D9" w:rsidRDefault="009154D9" w:rsidP="009154D9">
      <w:r w:rsidRPr="009154D9">
        <w:t>“Com a centre de recerca amb seu a Tarragona estem molt contents per poder treballar amb el nostre territori immediat. Aquest projecte representa una acció clara de transferència de coneixement de l’ICAC cap a l’administració, i és un bon exemple de com les ciències humanes poden ser aplicables i útils per respondre a les necessitats i reptes de la societat actual.”</w:t>
      </w:r>
    </w:p>
    <w:p w14:paraId="4B5C6723" w14:textId="77777777" w:rsidR="009154D9" w:rsidRDefault="009154D9" w:rsidP="009154D9">
      <w:r w:rsidRPr="00AD3EA5">
        <w:t>Aquest estudi s’integrarà amb altres documents tècnics com l’informe d’una especialista ambientòloga i contribuirà a una ordenació territorial més justa i respectuosa amb el patrimoni d’Altafulla.</w:t>
      </w:r>
    </w:p>
    <w:p w14:paraId="5F917117" w14:textId="77777777" w:rsidR="009154D9" w:rsidRDefault="009154D9" w:rsidP="009154D9">
      <w:pPr>
        <w:rPr>
          <w:lang w:val="es-ES"/>
        </w:rPr>
      </w:pPr>
      <w:r w:rsidRPr="00A332A2">
        <w:t xml:space="preserve">L’equip de l’ICAC que realitzarà l’estudi està format per </w:t>
      </w:r>
      <w:r w:rsidRPr="00A332A2">
        <w:rPr>
          <w:lang w:val="es-ES"/>
        </w:rPr>
        <w:t xml:space="preserve">Josep Maria Palet (director de </w:t>
      </w:r>
      <w:proofErr w:type="spellStart"/>
      <w:r w:rsidRPr="00A332A2">
        <w:rPr>
          <w:lang w:val="es-ES"/>
        </w:rPr>
        <w:t>l'ICAC</w:t>
      </w:r>
      <w:proofErr w:type="spellEnd"/>
      <w:r w:rsidRPr="00A332A2">
        <w:rPr>
          <w:lang w:val="es-ES"/>
        </w:rPr>
        <w:t xml:space="preserve"> i del </w:t>
      </w:r>
      <w:proofErr w:type="spellStart"/>
      <w:r w:rsidRPr="00A332A2">
        <w:rPr>
          <w:lang w:val="es-ES"/>
        </w:rPr>
        <w:t>Grup</w:t>
      </w:r>
      <w:proofErr w:type="spellEnd"/>
      <w:r w:rsidRPr="00A332A2">
        <w:rPr>
          <w:lang w:val="es-ES"/>
        </w:rPr>
        <w:t xml:space="preserve"> </w:t>
      </w:r>
      <w:proofErr w:type="spellStart"/>
      <w:r w:rsidRPr="00A332A2">
        <w:rPr>
          <w:lang w:val="es-ES"/>
        </w:rPr>
        <w:t>d'Investigació</w:t>
      </w:r>
      <w:proofErr w:type="spellEnd"/>
      <w:r w:rsidRPr="00A332A2">
        <w:rPr>
          <w:lang w:val="es-ES"/>
        </w:rPr>
        <w:t xml:space="preserve"> en </w:t>
      </w:r>
      <w:proofErr w:type="spellStart"/>
      <w:r w:rsidRPr="00A332A2">
        <w:rPr>
          <w:lang w:val="es-ES"/>
        </w:rPr>
        <w:t>Arqueologia</w:t>
      </w:r>
      <w:proofErr w:type="spellEnd"/>
      <w:r w:rsidRPr="00A332A2">
        <w:rPr>
          <w:lang w:val="es-ES"/>
        </w:rPr>
        <w:t xml:space="preserve"> del </w:t>
      </w:r>
      <w:proofErr w:type="spellStart"/>
      <w:r w:rsidRPr="00A332A2">
        <w:rPr>
          <w:lang w:val="es-ES"/>
        </w:rPr>
        <w:t>Paisatge</w:t>
      </w:r>
      <w:proofErr w:type="spellEnd"/>
      <w:r w:rsidRPr="00A332A2">
        <w:rPr>
          <w:lang w:val="es-ES"/>
        </w:rPr>
        <w:t xml:space="preserve"> (GIAP)), Maria Jesús Ortega investigadora adscrita de </w:t>
      </w:r>
      <w:proofErr w:type="spellStart"/>
      <w:r w:rsidRPr="00A332A2">
        <w:rPr>
          <w:lang w:val="es-ES"/>
        </w:rPr>
        <w:t>l'ICAC</w:t>
      </w:r>
      <w:proofErr w:type="spellEnd"/>
      <w:r w:rsidRPr="00A332A2">
        <w:rPr>
          <w:lang w:val="es-ES"/>
        </w:rPr>
        <w:t xml:space="preserve">; Marta Flórez, responsable de la </w:t>
      </w:r>
      <w:proofErr w:type="spellStart"/>
      <w:r w:rsidRPr="00A332A2">
        <w:rPr>
          <w:lang w:val="es-ES"/>
        </w:rPr>
        <w:t>Unitat</w:t>
      </w:r>
      <w:proofErr w:type="spellEnd"/>
      <w:r w:rsidRPr="00A332A2">
        <w:rPr>
          <w:lang w:val="es-ES"/>
        </w:rPr>
        <w:t xml:space="preserve"> de </w:t>
      </w:r>
      <w:proofErr w:type="spellStart"/>
      <w:r w:rsidRPr="00A332A2">
        <w:rPr>
          <w:lang w:val="es-ES"/>
        </w:rPr>
        <w:t>Transferència</w:t>
      </w:r>
      <w:proofErr w:type="spellEnd"/>
      <w:r w:rsidRPr="00A332A2">
        <w:rPr>
          <w:lang w:val="es-ES"/>
        </w:rPr>
        <w:t xml:space="preserve"> i Impacte Social de </w:t>
      </w:r>
      <w:proofErr w:type="spellStart"/>
      <w:r w:rsidRPr="00A332A2">
        <w:rPr>
          <w:lang w:val="es-ES"/>
        </w:rPr>
        <w:t>l'ICAC</w:t>
      </w:r>
      <w:proofErr w:type="spellEnd"/>
      <w:r w:rsidRPr="00A332A2">
        <w:rPr>
          <w:lang w:val="es-ES"/>
        </w:rPr>
        <w:t xml:space="preserve"> i Arnau Carbonell, </w:t>
      </w:r>
      <w:proofErr w:type="spellStart"/>
      <w:r w:rsidRPr="00A332A2">
        <w:rPr>
          <w:lang w:val="es-ES"/>
        </w:rPr>
        <w:t>tècnic</w:t>
      </w:r>
      <w:proofErr w:type="spellEnd"/>
      <w:r w:rsidRPr="00A332A2">
        <w:rPr>
          <w:lang w:val="es-ES"/>
        </w:rPr>
        <w:t xml:space="preserve"> superior </w:t>
      </w:r>
      <w:proofErr w:type="spellStart"/>
      <w:r w:rsidRPr="00A332A2">
        <w:rPr>
          <w:lang w:val="es-ES"/>
        </w:rPr>
        <w:t>arqueòleg</w:t>
      </w:r>
      <w:proofErr w:type="spellEnd"/>
      <w:r w:rsidRPr="00A332A2">
        <w:rPr>
          <w:lang w:val="es-ES"/>
        </w:rPr>
        <w:t xml:space="preserve"> i investigador </w:t>
      </w:r>
      <w:proofErr w:type="spellStart"/>
      <w:r w:rsidRPr="00A332A2">
        <w:rPr>
          <w:lang w:val="es-ES"/>
        </w:rPr>
        <w:t>adscrit</w:t>
      </w:r>
      <w:proofErr w:type="spellEnd"/>
      <w:r w:rsidRPr="00A332A2">
        <w:rPr>
          <w:lang w:val="es-ES"/>
        </w:rPr>
        <w:t xml:space="preserve"> de </w:t>
      </w:r>
      <w:proofErr w:type="spellStart"/>
      <w:r w:rsidRPr="00A332A2">
        <w:rPr>
          <w:lang w:val="es-ES"/>
        </w:rPr>
        <w:t>l'ICAC</w:t>
      </w:r>
      <w:proofErr w:type="spellEnd"/>
      <w:r w:rsidRPr="00A332A2">
        <w:rPr>
          <w:lang w:val="es-ES"/>
        </w:rPr>
        <w:t>.</w:t>
      </w:r>
    </w:p>
    <w:p w14:paraId="6BD97067" w14:textId="77777777" w:rsidR="002C4C7E" w:rsidRDefault="002C4C7E" w:rsidP="009154D9">
      <w:pPr>
        <w:rPr>
          <w:lang w:val="es-ES"/>
        </w:rPr>
      </w:pPr>
    </w:p>
    <w:p w14:paraId="48731AC5" w14:textId="77777777" w:rsidR="002C4C7E" w:rsidRDefault="002C4C7E" w:rsidP="002C4C7E">
      <w:pPr>
        <w:rPr>
          <w:b/>
          <w:bCs/>
        </w:rPr>
      </w:pPr>
    </w:p>
    <w:p w14:paraId="1ACC4F1D" w14:textId="77777777" w:rsidR="000552C0" w:rsidRPr="000552C0" w:rsidRDefault="000552C0" w:rsidP="000552C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ca-ES"/>
        </w:rPr>
      </w:pPr>
      <w:r w:rsidRPr="000552C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ca-ES"/>
        </w:rPr>
        <w:t>Per a més informació:</w:t>
      </w:r>
    </w:p>
    <w:p w14:paraId="2B03CCCD" w14:textId="52E241A6" w:rsidR="000552C0" w:rsidRPr="000552C0" w:rsidRDefault="000552C0" w:rsidP="000552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a-ES"/>
        </w:rPr>
      </w:pPr>
      <w:r w:rsidRPr="000552C0">
        <w:rPr>
          <w:rFonts w:ascii="Calibri" w:eastAsia="Times New Roman" w:hAnsi="Calibri" w:cs="Times New Roman"/>
          <w:b/>
          <w:bCs/>
          <w:color w:val="1F3763"/>
          <w:lang w:eastAsia="ca-ES"/>
        </w:rPr>
        <w:t>ICAC Comunicació (Ma</w:t>
      </w:r>
      <w:r>
        <w:rPr>
          <w:rFonts w:ascii="Calibri" w:eastAsia="Times New Roman" w:hAnsi="Calibri" w:cs="Times New Roman"/>
          <w:b/>
          <w:bCs/>
          <w:color w:val="1F3763"/>
          <w:lang w:eastAsia="ca-ES"/>
        </w:rPr>
        <w:t>rta Jornet</w:t>
      </w:r>
      <w:r w:rsidRPr="000552C0">
        <w:rPr>
          <w:rFonts w:ascii="Calibri" w:eastAsia="Times New Roman" w:hAnsi="Calibri" w:cs="Times New Roman"/>
          <w:b/>
          <w:bCs/>
          <w:color w:val="1F3763"/>
          <w:lang w:eastAsia="ca-ES"/>
        </w:rPr>
        <w:t>): </w:t>
      </w:r>
      <w:r w:rsidRPr="000552C0">
        <w:rPr>
          <w:rFonts w:ascii="Calibri" w:eastAsia="Times New Roman" w:hAnsi="Calibri" w:cs="Times New Roman"/>
          <w:lang w:eastAsia="ca-ES"/>
        </w:rPr>
        <w:t>680.619.185 (</w:t>
      </w:r>
      <w:hyperlink r:id="rId7" w:history="1">
        <w:r w:rsidRPr="000552C0">
          <w:rPr>
            <w:rFonts w:ascii="Calibri" w:eastAsia="Times New Roman" w:hAnsi="Calibri" w:cs="Times New Roman"/>
            <w:color w:val="0000FF" w:themeColor="hyperlink"/>
            <w:u w:val="single"/>
            <w:lang w:eastAsia="ca-ES"/>
          </w:rPr>
          <w:t>comunicacio@icac.cat</w:t>
        </w:r>
      </w:hyperlink>
      <w:r w:rsidRPr="000552C0">
        <w:rPr>
          <w:rFonts w:ascii="Calibri" w:eastAsia="Times New Roman" w:hAnsi="Calibri" w:cs="Times New Roman"/>
          <w:lang w:eastAsia="ca-ES"/>
        </w:rPr>
        <w:t>)</w:t>
      </w:r>
      <w:r w:rsidRPr="000552C0">
        <w:rPr>
          <w:rFonts w:ascii="Times New Roman" w:eastAsia="Times New Roman" w:hAnsi="Times New Roman" w:cs="Times New Roman"/>
          <w:lang w:eastAsia="ca-ES"/>
        </w:rPr>
        <w:t xml:space="preserve"> </w:t>
      </w:r>
    </w:p>
    <w:p w14:paraId="3C304FFB" w14:textId="77777777" w:rsidR="000552C0" w:rsidRPr="002C4C7E" w:rsidRDefault="000552C0" w:rsidP="002C4C7E"/>
    <w:p w14:paraId="6FFA83EC" w14:textId="77777777" w:rsidR="002C4C7E" w:rsidRPr="002C4C7E" w:rsidRDefault="002C4C7E" w:rsidP="009154D9"/>
    <w:sectPr w:rsidR="002C4C7E" w:rsidRPr="002C4C7E" w:rsidSect="00617C2E">
      <w:headerReference w:type="default" r:id="rId8"/>
      <w:footerReference w:type="default" r:id="rId9"/>
      <w:pgSz w:w="11906" w:h="16838"/>
      <w:pgMar w:top="144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0CB7" w14:textId="77777777" w:rsidR="0070445C" w:rsidRDefault="0070445C" w:rsidP="00081C4C">
      <w:pPr>
        <w:spacing w:after="0" w:line="240" w:lineRule="auto"/>
      </w:pPr>
      <w:r>
        <w:separator/>
      </w:r>
    </w:p>
  </w:endnote>
  <w:endnote w:type="continuationSeparator" w:id="0">
    <w:p w14:paraId="031DA19B" w14:textId="77777777" w:rsidR="0070445C" w:rsidRDefault="0070445C" w:rsidP="0008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CB3F" w14:textId="0484C214" w:rsidR="00617C2E" w:rsidRPr="00617C2E" w:rsidRDefault="00617C2E" w:rsidP="00617C2E">
    <w:pPr>
      <w:pStyle w:val="Piedepgina"/>
      <w:jc w:val="center"/>
      <w:rPr>
        <w:rFonts w:cs="Arial"/>
        <w:sz w:val="12"/>
        <w:szCs w:val="12"/>
      </w:rPr>
    </w:pPr>
    <w:r>
      <w:rPr>
        <w:noProof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025CE" wp14:editId="6F43814B">
              <wp:simplePos x="0" y="0"/>
              <wp:positionH relativeFrom="margin">
                <wp:posOffset>-3810</wp:posOffset>
              </wp:positionH>
              <wp:positionV relativeFrom="paragraph">
                <wp:posOffset>-72391</wp:posOffset>
              </wp:positionV>
              <wp:extent cx="5391150" cy="14605"/>
              <wp:effectExtent l="0" t="0" r="19050" b="2349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1150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92482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-5.7pt" to="424.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">
              <w10:wrap anchorx="margin"/>
            </v:line>
          </w:pict>
        </mc:Fallback>
      </mc:AlternateContent>
    </w:r>
    <w:hyperlink r:id="rId1" w:history="1">
      <w:r>
        <w:rPr>
          <w:rStyle w:val="Hipervnculo"/>
          <w:rFonts w:cs="Arial"/>
          <w:sz w:val="12"/>
          <w:szCs w:val="12"/>
        </w:rPr>
        <w:t>www.icac.cat</w:t>
      </w:r>
    </w:hyperlink>
    <w:r>
      <w:rPr>
        <w:rFonts w:cs="Arial"/>
        <w:sz w:val="12"/>
        <w:szCs w:val="12"/>
      </w:rPr>
      <w:t xml:space="preserve"> </w:t>
    </w:r>
    <w:r w:rsidRPr="002932D4">
      <w:rPr>
        <w:rFonts w:cs="Arial"/>
        <w:sz w:val="12"/>
        <w:szCs w:val="12"/>
      </w:rPr>
      <w:t xml:space="preserve">• Pl. d’en Rovellat, s/n, 43003 Tarragona • Telèfon </w:t>
    </w:r>
    <w:r>
      <w:rPr>
        <w:rFonts w:cs="Arial"/>
        <w:sz w:val="12"/>
        <w:szCs w:val="12"/>
      </w:rPr>
      <w:t>680</w:t>
    </w:r>
    <w:r w:rsidRPr="002932D4">
      <w:rPr>
        <w:rFonts w:cs="Arial"/>
        <w:sz w:val="12"/>
        <w:szCs w:val="12"/>
      </w:rPr>
      <w:t xml:space="preserve"> </w:t>
    </w:r>
    <w:r>
      <w:rPr>
        <w:rFonts w:cs="Arial"/>
        <w:sz w:val="12"/>
        <w:szCs w:val="12"/>
      </w:rPr>
      <w:t>619 185</w:t>
    </w:r>
    <w:r w:rsidRPr="002932D4">
      <w:rPr>
        <w:rFonts w:cs="Arial"/>
        <w:sz w:val="12"/>
        <w:szCs w:val="12"/>
      </w:rPr>
      <w:t xml:space="preserve"> • </w:t>
    </w:r>
    <w:hyperlink r:id="rId2" w:history="1">
      <w:r w:rsidRPr="006507F5">
        <w:rPr>
          <w:rStyle w:val="Hipervnculo"/>
          <w:rFonts w:cs="Arial"/>
          <w:sz w:val="12"/>
          <w:szCs w:val="12"/>
        </w:rPr>
        <w:t>comunicacio@icac.cat</w:t>
      </w:r>
    </w:hyperlink>
    <w:r>
      <w:rPr>
        <w:rFonts w:cs="Arial"/>
        <w:sz w:val="12"/>
        <w:szCs w:val="12"/>
      </w:rPr>
      <w:t xml:space="preserve"> </w:t>
    </w:r>
    <w:r w:rsidRPr="002932D4">
      <w:rPr>
        <w:rFonts w:cs="Arial"/>
        <w:sz w:val="12"/>
        <w:szCs w:val="12"/>
      </w:rPr>
      <w:t xml:space="preserve">• </w:t>
    </w:r>
    <w:hyperlink r:id="rId3" w:history="1">
      <w:r w:rsidR="00C45AC9" w:rsidRPr="00C45AC9">
        <w:rPr>
          <w:rStyle w:val="Hipervnculo"/>
          <w:rFonts w:cs="Arial"/>
          <w:sz w:val="12"/>
          <w:szCs w:val="12"/>
        </w:rPr>
        <w:t>@ICAC_cat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6EB1" w14:textId="77777777" w:rsidR="0070445C" w:rsidRDefault="0070445C" w:rsidP="00081C4C">
      <w:pPr>
        <w:spacing w:after="0" w:line="240" w:lineRule="auto"/>
      </w:pPr>
      <w:r>
        <w:separator/>
      </w:r>
    </w:p>
  </w:footnote>
  <w:footnote w:type="continuationSeparator" w:id="0">
    <w:p w14:paraId="51BFDD6A" w14:textId="77777777" w:rsidR="0070445C" w:rsidRDefault="0070445C" w:rsidP="0008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BFF4" w14:textId="5FE4276A" w:rsidR="00081C4C" w:rsidRDefault="009154D9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28990EF" wp14:editId="6700A01D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141095" cy="647700"/>
          <wp:effectExtent l="0" t="0" r="1905" b="0"/>
          <wp:wrapNone/>
          <wp:docPr id="1" name="Imagen 1" descr="11_ic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_ic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0" t="18706" r="13107" b="17986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979B7" w14:textId="77777777" w:rsidR="009154D9" w:rsidRDefault="009154D9">
    <w:pPr>
      <w:pStyle w:val="Encabezado"/>
      <w:rPr>
        <w:noProof/>
      </w:rPr>
    </w:pPr>
  </w:p>
  <w:p w14:paraId="216FDBA5" w14:textId="77777777" w:rsidR="009154D9" w:rsidRDefault="009154D9">
    <w:pPr>
      <w:pStyle w:val="Encabezado"/>
      <w:rPr>
        <w:noProof/>
      </w:rPr>
    </w:pPr>
  </w:p>
  <w:p w14:paraId="4181F9BD" w14:textId="77777777" w:rsidR="009154D9" w:rsidRDefault="009154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3222"/>
    <w:multiLevelType w:val="hybridMultilevel"/>
    <w:tmpl w:val="CF769D22"/>
    <w:lvl w:ilvl="0" w:tplc="947A9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6315"/>
    <w:multiLevelType w:val="hybridMultilevel"/>
    <w:tmpl w:val="49A22736"/>
    <w:lvl w:ilvl="0" w:tplc="77E060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F0991"/>
    <w:multiLevelType w:val="hybridMultilevel"/>
    <w:tmpl w:val="79C266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564">
    <w:abstractNumId w:val="2"/>
  </w:num>
  <w:num w:numId="2" w16cid:durableId="520704508">
    <w:abstractNumId w:val="1"/>
  </w:num>
  <w:num w:numId="3" w16cid:durableId="139119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BF"/>
    <w:rsid w:val="00034A21"/>
    <w:rsid w:val="000552C0"/>
    <w:rsid w:val="00081C4C"/>
    <w:rsid w:val="000A4658"/>
    <w:rsid w:val="0014567F"/>
    <w:rsid w:val="001C5860"/>
    <w:rsid w:val="001E442F"/>
    <w:rsid w:val="00203D3C"/>
    <w:rsid w:val="00257573"/>
    <w:rsid w:val="00270046"/>
    <w:rsid w:val="00297AF9"/>
    <w:rsid w:val="002A6DC7"/>
    <w:rsid w:val="002C4C7E"/>
    <w:rsid w:val="002E5A70"/>
    <w:rsid w:val="003004E5"/>
    <w:rsid w:val="00333780"/>
    <w:rsid w:val="00371BC9"/>
    <w:rsid w:val="0037580F"/>
    <w:rsid w:val="0039305E"/>
    <w:rsid w:val="003B13A5"/>
    <w:rsid w:val="003D7827"/>
    <w:rsid w:val="003E4957"/>
    <w:rsid w:val="003E6B13"/>
    <w:rsid w:val="004261B8"/>
    <w:rsid w:val="004924D9"/>
    <w:rsid w:val="00494CFE"/>
    <w:rsid w:val="004E495C"/>
    <w:rsid w:val="005277A5"/>
    <w:rsid w:val="005663A6"/>
    <w:rsid w:val="00596A28"/>
    <w:rsid w:val="005A100C"/>
    <w:rsid w:val="005C26F1"/>
    <w:rsid w:val="005D4387"/>
    <w:rsid w:val="00601CEF"/>
    <w:rsid w:val="00617C2E"/>
    <w:rsid w:val="00620FF0"/>
    <w:rsid w:val="00667197"/>
    <w:rsid w:val="006809F4"/>
    <w:rsid w:val="006A5B4F"/>
    <w:rsid w:val="006D4136"/>
    <w:rsid w:val="006F0453"/>
    <w:rsid w:val="006F7BB9"/>
    <w:rsid w:val="0070445C"/>
    <w:rsid w:val="00704AA4"/>
    <w:rsid w:val="0071268A"/>
    <w:rsid w:val="00732A84"/>
    <w:rsid w:val="00737272"/>
    <w:rsid w:val="007501FE"/>
    <w:rsid w:val="0076222B"/>
    <w:rsid w:val="008142F3"/>
    <w:rsid w:val="00824372"/>
    <w:rsid w:val="0083302D"/>
    <w:rsid w:val="00836F66"/>
    <w:rsid w:val="00841756"/>
    <w:rsid w:val="0087139C"/>
    <w:rsid w:val="00873550"/>
    <w:rsid w:val="008A5863"/>
    <w:rsid w:val="008C4BB2"/>
    <w:rsid w:val="009143D4"/>
    <w:rsid w:val="009154D9"/>
    <w:rsid w:val="009207F0"/>
    <w:rsid w:val="009357B5"/>
    <w:rsid w:val="00955773"/>
    <w:rsid w:val="00995F98"/>
    <w:rsid w:val="009D1933"/>
    <w:rsid w:val="00A006BF"/>
    <w:rsid w:val="00A06770"/>
    <w:rsid w:val="00A53947"/>
    <w:rsid w:val="00A80BA8"/>
    <w:rsid w:val="00A81BEB"/>
    <w:rsid w:val="00A826F1"/>
    <w:rsid w:val="00A85147"/>
    <w:rsid w:val="00AA1960"/>
    <w:rsid w:val="00AD4413"/>
    <w:rsid w:val="00AF3A56"/>
    <w:rsid w:val="00B47395"/>
    <w:rsid w:val="00B95832"/>
    <w:rsid w:val="00BC3473"/>
    <w:rsid w:val="00BE318F"/>
    <w:rsid w:val="00C04152"/>
    <w:rsid w:val="00C20773"/>
    <w:rsid w:val="00C45AC9"/>
    <w:rsid w:val="00C56973"/>
    <w:rsid w:val="00C56F54"/>
    <w:rsid w:val="00C76B30"/>
    <w:rsid w:val="00CB028C"/>
    <w:rsid w:val="00CF265C"/>
    <w:rsid w:val="00D2200A"/>
    <w:rsid w:val="00D36A02"/>
    <w:rsid w:val="00D56D00"/>
    <w:rsid w:val="00D72ECA"/>
    <w:rsid w:val="00D9292D"/>
    <w:rsid w:val="00DF506D"/>
    <w:rsid w:val="00E34E71"/>
    <w:rsid w:val="00EB355B"/>
    <w:rsid w:val="00F20A45"/>
    <w:rsid w:val="00F26E44"/>
    <w:rsid w:val="00F41CF0"/>
    <w:rsid w:val="00FC1281"/>
    <w:rsid w:val="00FE7639"/>
    <w:rsid w:val="00FF567B"/>
    <w:rsid w:val="0147FEF8"/>
    <w:rsid w:val="022425B1"/>
    <w:rsid w:val="05ACECBA"/>
    <w:rsid w:val="0644F8D9"/>
    <w:rsid w:val="0DA7FD50"/>
    <w:rsid w:val="0DF90417"/>
    <w:rsid w:val="0EBC30D8"/>
    <w:rsid w:val="0EBE99DA"/>
    <w:rsid w:val="0F5F6495"/>
    <w:rsid w:val="14714359"/>
    <w:rsid w:val="1810E4A7"/>
    <w:rsid w:val="19BA9983"/>
    <w:rsid w:val="1B2747C2"/>
    <w:rsid w:val="1D407454"/>
    <w:rsid w:val="1D57F0CA"/>
    <w:rsid w:val="1E36AE50"/>
    <w:rsid w:val="1E40FED8"/>
    <w:rsid w:val="1F4EDD8A"/>
    <w:rsid w:val="1FF2D959"/>
    <w:rsid w:val="1FFECB59"/>
    <w:rsid w:val="20B82EAA"/>
    <w:rsid w:val="24306193"/>
    <w:rsid w:val="2566650A"/>
    <w:rsid w:val="258A25C5"/>
    <w:rsid w:val="274BDB03"/>
    <w:rsid w:val="2890A4BD"/>
    <w:rsid w:val="29C433A0"/>
    <w:rsid w:val="2CF510A5"/>
    <w:rsid w:val="2D4BB384"/>
    <w:rsid w:val="2FF19810"/>
    <w:rsid w:val="32993775"/>
    <w:rsid w:val="32F59614"/>
    <w:rsid w:val="3A8E4E6D"/>
    <w:rsid w:val="3ACC2CB7"/>
    <w:rsid w:val="3E0E7F59"/>
    <w:rsid w:val="3F51F200"/>
    <w:rsid w:val="3F9914BF"/>
    <w:rsid w:val="42AF9DEF"/>
    <w:rsid w:val="44049430"/>
    <w:rsid w:val="442F46FE"/>
    <w:rsid w:val="44FF8973"/>
    <w:rsid w:val="454C25EC"/>
    <w:rsid w:val="458AB84B"/>
    <w:rsid w:val="4615C27D"/>
    <w:rsid w:val="4902B821"/>
    <w:rsid w:val="497900C1"/>
    <w:rsid w:val="4AFAA211"/>
    <w:rsid w:val="4B924B75"/>
    <w:rsid w:val="4D9C5480"/>
    <w:rsid w:val="4E72E590"/>
    <w:rsid w:val="4EB96A94"/>
    <w:rsid w:val="5065BC98"/>
    <w:rsid w:val="50DD9045"/>
    <w:rsid w:val="51AA8652"/>
    <w:rsid w:val="5219B600"/>
    <w:rsid w:val="534656B3"/>
    <w:rsid w:val="54BCB176"/>
    <w:rsid w:val="554F4BC9"/>
    <w:rsid w:val="59AEDA83"/>
    <w:rsid w:val="5AD80960"/>
    <w:rsid w:val="5EC6E7A4"/>
    <w:rsid w:val="6040A73E"/>
    <w:rsid w:val="611F9480"/>
    <w:rsid w:val="61B11391"/>
    <w:rsid w:val="636293CD"/>
    <w:rsid w:val="63A2464D"/>
    <w:rsid w:val="64825F1F"/>
    <w:rsid w:val="653E16AE"/>
    <w:rsid w:val="677BA66B"/>
    <w:rsid w:val="6867878C"/>
    <w:rsid w:val="6875B770"/>
    <w:rsid w:val="6877869A"/>
    <w:rsid w:val="690A8636"/>
    <w:rsid w:val="69BA812A"/>
    <w:rsid w:val="6A1187D1"/>
    <w:rsid w:val="6A5F3072"/>
    <w:rsid w:val="6D290F00"/>
    <w:rsid w:val="6D2FEFEE"/>
    <w:rsid w:val="6D8E9C5F"/>
    <w:rsid w:val="6E6AFA0B"/>
    <w:rsid w:val="6EE4F8F4"/>
    <w:rsid w:val="6FE6F6C8"/>
    <w:rsid w:val="716C9EC2"/>
    <w:rsid w:val="7671C021"/>
    <w:rsid w:val="7744C52F"/>
    <w:rsid w:val="79F12264"/>
    <w:rsid w:val="7A27AB9B"/>
    <w:rsid w:val="7D278D23"/>
    <w:rsid w:val="7D32E558"/>
    <w:rsid w:val="7D96F99F"/>
    <w:rsid w:val="7EF1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00460771"/>
  <w15:docId w15:val="{234F39F2-1F24-4325-B344-BD90FAB8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5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D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Fuentedeprrafopredeter"/>
    <w:rsid w:val="003D7827"/>
  </w:style>
  <w:style w:type="character" w:customStyle="1" w:styleId="eop">
    <w:name w:val="eop"/>
    <w:basedOn w:val="Fuentedeprrafopredeter"/>
    <w:rsid w:val="003D7827"/>
  </w:style>
  <w:style w:type="paragraph" w:styleId="Encabezado">
    <w:name w:val="header"/>
    <w:basedOn w:val="Normal"/>
    <w:link w:val="EncabezadoCar"/>
    <w:uiPriority w:val="99"/>
    <w:unhideWhenUsed/>
    <w:rsid w:val="0008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4C"/>
  </w:style>
  <w:style w:type="paragraph" w:styleId="Piedepgina">
    <w:name w:val="footer"/>
    <w:basedOn w:val="Normal"/>
    <w:link w:val="PiedepginaCar"/>
    <w:uiPriority w:val="99"/>
    <w:unhideWhenUsed/>
    <w:rsid w:val="00081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4C"/>
  </w:style>
  <w:style w:type="table" w:styleId="Tablaconcuadrcula">
    <w:name w:val="Table Grid"/>
    <w:basedOn w:val="Tablanormal"/>
    <w:uiPriority w:val="39"/>
    <w:rsid w:val="0008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43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43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56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0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915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io@icac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ICAC_cat" TargetMode="External"/><Relationship Id="rId2" Type="http://schemas.openxmlformats.org/officeDocument/2006/relationships/hyperlink" Target="mailto:comunicacio@icac.cat" TargetMode="External"/><Relationship Id="rId1" Type="http://schemas.openxmlformats.org/officeDocument/2006/relationships/hyperlink" Target="http://www.icac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3150</Characters>
  <Application>Microsoft Office Word</Application>
  <DocSecurity>0</DocSecurity>
  <Lines>26</Lines>
  <Paragraphs>7</Paragraphs>
  <ScaleCrop>false</ScaleCrop>
  <Company>ICAC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Lopez Vilar</dc:creator>
  <cp:lastModifiedBy>Marta Jornet González</cp:lastModifiedBy>
  <cp:revision>4</cp:revision>
  <dcterms:created xsi:type="dcterms:W3CDTF">2025-05-28T08:11:00Z</dcterms:created>
  <dcterms:modified xsi:type="dcterms:W3CDTF">2025-05-28T08:15:00Z</dcterms:modified>
</cp:coreProperties>
</file>